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10B4" w14:textId="77777777" w:rsidR="002C6466" w:rsidRPr="002C3B0D" w:rsidRDefault="002C6466" w:rsidP="002C6466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 w:rsidRPr="002C3B0D">
        <w:rPr>
          <w:b/>
          <w:sz w:val="24"/>
          <w:szCs w:val="24"/>
          <w:lang w:val="lt-LT"/>
        </w:rPr>
        <w:t>DĖL ROKIŠKIO RAJONO SAVIVALDYBĖS TARYBOS 201</w:t>
      </w:r>
      <w:r w:rsidR="00CB3404" w:rsidRPr="002C3B0D">
        <w:rPr>
          <w:b/>
          <w:sz w:val="24"/>
          <w:szCs w:val="24"/>
          <w:lang w:val="lt-LT"/>
        </w:rPr>
        <w:t>9</w:t>
      </w:r>
      <w:r w:rsidRPr="002C3B0D">
        <w:rPr>
          <w:b/>
          <w:sz w:val="24"/>
          <w:szCs w:val="24"/>
          <w:lang w:val="lt-LT"/>
        </w:rPr>
        <w:t xml:space="preserve"> M. </w:t>
      </w:r>
      <w:r w:rsidR="00CB3404" w:rsidRPr="002C3B0D">
        <w:rPr>
          <w:b/>
          <w:sz w:val="24"/>
          <w:szCs w:val="24"/>
          <w:lang w:val="lt-LT"/>
        </w:rPr>
        <w:t xml:space="preserve">VASARIO 20 </w:t>
      </w:r>
      <w:r w:rsidRPr="002C3B0D">
        <w:rPr>
          <w:b/>
          <w:sz w:val="24"/>
          <w:szCs w:val="24"/>
          <w:lang w:val="lt-LT"/>
        </w:rPr>
        <w:t>D. SPRENDIMO NR. TS-</w:t>
      </w:r>
      <w:r w:rsidR="00CB3404" w:rsidRPr="002C3B0D">
        <w:rPr>
          <w:b/>
          <w:sz w:val="24"/>
          <w:szCs w:val="24"/>
          <w:lang w:val="lt-LT"/>
        </w:rPr>
        <w:t>16</w:t>
      </w:r>
      <w:r w:rsidRPr="002C3B0D">
        <w:rPr>
          <w:b/>
          <w:sz w:val="24"/>
          <w:szCs w:val="24"/>
          <w:lang w:val="lt-LT"/>
        </w:rPr>
        <w:t xml:space="preserve"> „DĖL ROKIŠKIO RAJONO SAVIVALDYBĖS BIUDŽETO 201</w:t>
      </w:r>
      <w:r w:rsidR="00CB3404" w:rsidRPr="002C3B0D">
        <w:rPr>
          <w:b/>
          <w:sz w:val="24"/>
          <w:szCs w:val="24"/>
          <w:lang w:val="lt-LT"/>
        </w:rPr>
        <w:t>9</w:t>
      </w:r>
      <w:r w:rsidRPr="002C3B0D">
        <w:rPr>
          <w:b/>
          <w:sz w:val="24"/>
          <w:szCs w:val="24"/>
          <w:lang w:val="lt-LT"/>
        </w:rPr>
        <w:t xml:space="preserve"> METAMS PATVIRTINIMO“ PATIKSLINIMO</w:t>
      </w:r>
    </w:p>
    <w:p w14:paraId="3E1610B5" w14:textId="77777777" w:rsidR="002C6466" w:rsidRPr="002C3B0D" w:rsidRDefault="002C6466" w:rsidP="002C6466">
      <w:pPr>
        <w:jc w:val="center"/>
        <w:rPr>
          <w:b/>
          <w:sz w:val="24"/>
          <w:szCs w:val="24"/>
          <w:lang w:val="lt-LT"/>
        </w:rPr>
      </w:pPr>
    </w:p>
    <w:p w14:paraId="3E1610B6" w14:textId="039A8ADC" w:rsidR="002C6466" w:rsidRPr="002C3B0D" w:rsidRDefault="0059164B" w:rsidP="0059164B">
      <w:pPr>
        <w:tabs>
          <w:tab w:val="center" w:pos="4790"/>
          <w:tab w:val="left" w:pos="7846"/>
        </w:tabs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ab/>
      </w:r>
      <w:r w:rsidR="00CB3404" w:rsidRPr="002C3B0D">
        <w:rPr>
          <w:sz w:val="24"/>
          <w:szCs w:val="24"/>
          <w:lang w:val="lt-LT"/>
        </w:rPr>
        <w:t>2019</w:t>
      </w:r>
      <w:r w:rsidR="002C6466" w:rsidRPr="002C3B0D">
        <w:rPr>
          <w:sz w:val="24"/>
          <w:szCs w:val="24"/>
          <w:lang w:val="lt-LT"/>
        </w:rPr>
        <w:t xml:space="preserve"> m.</w:t>
      </w:r>
      <w:r w:rsidR="00CB3404" w:rsidRPr="002C3B0D">
        <w:rPr>
          <w:sz w:val="24"/>
          <w:szCs w:val="24"/>
          <w:lang w:val="lt-LT"/>
        </w:rPr>
        <w:t xml:space="preserve"> </w:t>
      </w:r>
      <w:r w:rsidR="001330ED" w:rsidRPr="002C3B0D">
        <w:rPr>
          <w:sz w:val="24"/>
          <w:szCs w:val="24"/>
          <w:lang w:val="lt-LT"/>
        </w:rPr>
        <w:t>lapkričio 29</w:t>
      </w:r>
      <w:r w:rsidR="00970658" w:rsidRPr="002C3B0D">
        <w:rPr>
          <w:sz w:val="24"/>
          <w:szCs w:val="24"/>
          <w:lang w:val="lt-LT"/>
        </w:rPr>
        <w:t xml:space="preserve"> </w:t>
      </w:r>
      <w:r w:rsidR="006C769E" w:rsidRPr="002C3B0D">
        <w:rPr>
          <w:sz w:val="24"/>
          <w:szCs w:val="24"/>
          <w:lang w:val="lt-LT"/>
        </w:rPr>
        <w:t>d</w:t>
      </w:r>
      <w:r w:rsidR="002C6466" w:rsidRPr="002C3B0D">
        <w:rPr>
          <w:sz w:val="24"/>
          <w:szCs w:val="24"/>
          <w:lang w:val="lt-LT"/>
        </w:rPr>
        <w:t>. Nr. TS-</w:t>
      </w:r>
      <w:r w:rsidRPr="002C3B0D">
        <w:rPr>
          <w:sz w:val="24"/>
          <w:szCs w:val="24"/>
          <w:lang w:val="lt-LT"/>
        </w:rPr>
        <w:tab/>
      </w:r>
    </w:p>
    <w:p w14:paraId="3E1610B7" w14:textId="77777777" w:rsidR="002C6466" w:rsidRPr="002C3B0D" w:rsidRDefault="002C6466" w:rsidP="002C6466">
      <w:pPr>
        <w:jc w:val="center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Rokiškis</w:t>
      </w:r>
    </w:p>
    <w:p w14:paraId="3E1610B8" w14:textId="77777777" w:rsidR="002C6466" w:rsidRPr="002C3B0D" w:rsidRDefault="002C6466" w:rsidP="002C6466">
      <w:pPr>
        <w:jc w:val="center"/>
        <w:rPr>
          <w:sz w:val="24"/>
          <w:szCs w:val="24"/>
          <w:lang w:val="lt-LT"/>
        </w:rPr>
      </w:pPr>
    </w:p>
    <w:p w14:paraId="3E1610B9" w14:textId="77777777" w:rsidR="002C6466" w:rsidRPr="002C3B0D" w:rsidRDefault="002C6466" w:rsidP="002C6466">
      <w:pPr>
        <w:jc w:val="center"/>
        <w:rPr>
          <w:sz w:val="24"/>
          <w:szCs w:val="24"/>
          <w:lang w:val="lt-LT"/>
        </w:rPr>
      </w:pPr>
    </w:p>
    <w:p w14:paraId="3E1610BA" w14:textId="59EDB79D" w:rsidR="002C6466" w:rsidRPr="002C3B0D" w:rsidRDefault="002C6466" w:rsidP="00273FA4">
      <w:pPr>
        <w:ind w:firstLine="709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Vadovaudamasi Lietuvos Respublikos vietos savivaldos įstatymo 16 straipsnio 2 dalies 15 punktu, Rokiškio rajono savivaldybės taryba n u s p r e n d ž i a:</w:t>
      </w:r>
    </w:p>
    <w:p w14:paraId="2DA8FB48" w14:textId="2FEEECAE" w:rsidR="00273FA4" w:rsidRPr="002C3B0D" w:rsidRDefault="002C6466" w:rsidP="00A24989">
      <w:pPr>
        <w:ind w:firstLine="709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Patikslinti Rokiškio rajono savivaldybės tarybos 201</w:t>
      </w:r>
      <w:r w:rsidR="00CB3404" w:rsidRPr="002C3B0D">
        <w:rPr>
          <w:sz w:val="24"/>
          <w:szCs w:val="24"/>
          <w:lang w:val="lt-LT"/>
        </w:rPr>
        <w:t>9 m. vasario 20 d.</w:t>
      </w:r>
      <w:r w:rsidRPr="002C3B0D">
        <w:rPr>
          <w:sz w:val="24"/>
          <w:szCs w:val="24"/>
          <w:lang w:val="lt-LT"/>
        </w:rPr>
        <w:t xml:space="preserve"> sprendimą </w:t>
      </w:r>
      <w:r w:rsidR="00A24989" w:rsidRPr="002C3B0D">
        <w:rPr>
          <w:sz w:val="24"/>
          <w:szCs w:val="24"/>
          <w:lang w:val="lt-LT"/>
        </w:rPr>
        <w:t>Nr. TS-16 „</w:t>
      </w:r>
      <w:r w:rsidR="003D41BF" w:rsidRPr="002C3B0D">
        <w:rPr>
          <w:sz w:val="24"/>
          <w:szCs w:val="24"/>
          <w:lang w:val="lt-LT"/>
        </w:rPr>
        <w:t>Dėl</w:t>
      </w:r>
      <w:r w:rsidR="00A24989" w:rsidRPr="002C3B0D">
        <w:rPr>
          <w:sz w:val="24"/>
          <w:szCs w:val="24"/>
          <w:lang w:val="lt-LT"/>
        </w:rPr>
        <w:t xml:space="preserve"> Rokiškio rajono savivaldybės biudžeto 2019 metams patvirtinimo“:</w:t>
      </w:r>
    </w:p>
    <w:p w14:paraId="5864A232" w14:textId="03D1F153" w:rsidR="00273FA4" w:rsidRPr="002C3B0D" w:rsidRDefault="0059164B" w:rsidP="00A45DD4">
      <w:pPr>
        <w:ind w:firstLine="709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 xml:space="preserve">1. </w:t>
      </w:r>
      <w:r w:rsidR="002C6466" w:rsidRPr="002C3B0D">
        <w:rPr>
          <w:sz w:val="24"/>
          <w:szCs w:val="24"/>
          <w:lang w:val="lt-LT"/>
        </w:rPr>
        <w:t>Padidinti 1 priede patvirtintą savivaldybės biudžeto pajamų dalį</w:t>
      </w:r>
      <w:r w:rsidR="001330ED" w:rsidRPr="002C3B0D">
        <w:rPr>
          <w:sz w:val="24"/>
          <w:szCs w:val="24"/>
          <w:lang w:val="lt-LT"/>
        </w:rPr>
        <w:t xml:space="preserve"> </w:t>
      </w:r>
      <w:r w:rsidR="00125AF2" w:rsidRPr="002C3B0D">
        <w:rPr>
          <w:b/>
          <w:sz w:val="24"/>
          <w:szCs w:val="24"/>
          <w:lang w:val="lt-LT"/>
        </w:rPr>
        <w:t>66</w:t>
      </w:r>
      <w:r w:rsidR="008F3F5F">
        <w:rPr>
          <w:b/>
          <w:sz w:val="24"/>
          <w:szCs w:val="24"/>
          <w:lang w:val="lt-LT"/>
        </w:rPr>
        <w:t>8</w:t>
      </w:r>
      <w:r w:rsidR="00125AF2" w:rsidRPr="002C3B0D">
        <w:rPr>
          <w:b/>
          <w:sz w:val="24"/>
          <w:szCs w:val="24"/>
          <w:lang w:val="lt-LT"/>
        </w:rPr>
        <w:t>,24637</w:t>
      </w:r>
      <w:r w:rsidR="001330ED" w:rsidRPr="002C3B0D">
        <w:rPr>
          <w:sz w:val="24"/>
          <w:szCs w:val="24"/>
          <w:lang w:val="lt-LT"/>
        </w:rPr>
        <w:t xml:space="preserve"> </w:t>
      </w:r>
      <w:r w:rsidR="002C6466" w:rsidRPr="002C3B0D">
        <w:rPr>
          <w:b/>
          <w:sz w:val="24"/>
          <w:szCs w:val="24"/>
          <w:lang w:val="lt-LT"/>
        </w:rPr>
        <w:t>tūkst. Eur</w:t>
      </w:r>
      <w:r w:rsidR="002C6466" w:rsidRPr="002C3B0D">
        <w:rPr>
          <w:sz w:val="24"/>
          <w:szCs w:val="24"/>
          <w:lang w:val="lt-LT"/>
        </w:rPr>
        <w:t>, iš jų:</w:t>
      </w:r>
    </w:p>
    <w:p w14:paraId="3E1610C0" w14:textId="55E0E180" w:rsidR="00A533ED" w:rsidRPr="002C3B0D" w:rsidRDefault="00273FA4" w:rsidP="001330ED">
      <w:pPr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ab/>
      </w:r>
      <w:r w:rsidR="00A470D0" w:rsidRPr="002C3B0D">
        <w:rPr>
          <w:sz w:val="24"/>
          <w:szCs w:val="24"/>
          <w:lang w:val="lt-LT"/>
        </w:rPr>
        <w:t xml:space="preserve">1.1. padidinti </w:t>
      </w:r>
      <w:r w:rsidR="001330ED" w:rsidRPr="002C3B0D">
        <w:rPr>
          <w:sz w:val="24"/>
          <w:szCs w:val="24"/>
          <w:lang w:val="lt-LT"/>
        </w:rPr>
        <w:t>žemės mokesčio planą 265</w:t>
      </w:r>
      <w:r w:rsidR="00A470D0" w:rsidRPr="002C3B0D">
        <w:rPr>
          <w:sz w:val="24"/>
          <w:szCs w:val="24"/>
          <w:lang w:val="lt-LT"/>
        </w:rPr>
        <w:t xml:space="preserve"> tūkst.</w:t>
      </w:r>
      <w:r w:rsidRPr="002C3B0D">
        <w:rPr>
          <w:sz w:val="24"/>
          <w:szCs w:val="24"/>
          <w:lang w:val="lt-LT"/>
        </w:rPr>
        <w:t xml:space="preserve"> </w:t>
      </w:r>
      <w:r w:rsidR="00A470D0" w:rsidRPr="002C3B0D">
        <w:rPr>
          <w:sz w:val="24"/>
          <w:szCs w:val="24"/>
          <w:lang w:val="lt-LT"/>
        </w:rPr>
        <w:t>Eur;</w:t>
      </w:r>
    </w:p>
    <w:p w14:paraId="32242BED" w14:textId="16905A3D" w:rsidR="001330ED" w:rsidRPr="002C3B0D" w:rsidRDefault="004C5593" w:rsidP="001330ED">
      <w:pPr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ab/>
      </w:r>
      <w:r w:rsidR="001330ED" w:rsidRPr="002C3B0D">
        <w:rPr>
          <w:sz w:val="24"/>
          <w:szCs w:val="24"/>
          <w:lang w:val="lt-LT"/>
        </w:rPr>
        <w:t>1.2. padidinti nuomos mokesčio už valstybinę žemę ir valstybinio vidaus fondo vandens telkinius 290, 0 tūkst.</w:t>
      </w:r>
      <w:r w:rsidR="00A24989" w:rsidRPr="002C3B0D">
        <w:rPr>
          <w:sz w:val="24"/>
          <w:szCs w:val="24"/>
          <w:lang w:val="lt-LT"/>
        </w:rPr>
        <w:t xml:space="preserve"> </w:t>
      </w:r>
      <w:r w:rsidR="001330ED" w:rsidRPr="002C3B0D">
        <w:rPr>
          <w:sz w:val="24"/>
          <w:szCs w:val="24"/>
          <w:lang w:val="lt-LT"/>
        </w:rPr>
        <w:t>Eur;</w:t>
      </w:r>
    </w:p>
    <w:p w14:paraId="582AAC49" w14:textId="1C468B23" w:rsidR="00273FA4" w:rsidRPr="002C3B0D" w:rsidRDefault="00A533ED" w:rsidP="00A45DD4">
      <w:pPr>
        <w:ind w:firstLine="709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1.</w:t>
      </w:r>
      <w:r w:rsidR="001330ED" w:rsidRPr="002C3B0D">
        <w:rPr>
          <w:sz w:val="24"/>
          <w:szCs w:val="24"/>
          <w:lang w:val="lt-LT"/>
        </w:rPr>
        <w:t>3</w:t>
      </w:r>
      <w:r w:rsidRPr="002C3B0D">
        <w:rPr>
          <w:sz w:val="24"/>
          <w:szCs w:val="24"/>
          <w:lang w:val="lt-LT"/>
        </w:rPr>
        <w:t xml:space="preserve">. padidinti </w:t>
      </w:r>
      <w:r w:rsidR="000E099F" w:rsidRPr="002C3B0D">
        <w:rPr>
          <w:sz w:val="24"/>
          <w:szCs w:val="24"/>
          <w:lang w:val="lt-LT"/>
        </w:rPr>
        <w:t xml:space="preserve">kitų pajamų planą </w:t>
      </w:r>
      <w:r w:rsidR="001330ED" w:rsidRPr="002C3B0D">
        <w:rPr>
          <w:sz w:val="24"/>
          <w:szCs w:val="24"/>
          <w:lang w:val="lt-LT"/>
        </w:rPr>
        <w:t>20,0</w:t>
      </w:r>
      <w:r w:rsidR="00A24989" w:rsidRPr="002C3B0D">
        <w:rPr>
          <w:sz w:val="24"/>
          <w:szCs w:val="24"/>
          <w:lang w:val="lt-LT"/>
        </w:rPr>
        <w:t xml:space="preserve"> </w:t>
      </w:r>
      <w:r w:rsidR="000E099F" w:rsidRPr="002C3B0D">
        <w:rPr>
          <w:sz w:val="24"/>
          <w:szCs w:val="24"/>
          <w:lang w:val="lt-LT"/>
        </w:rPr>
        <w:t>tūkst.</w:t>
      </w:r>
      <w:r w:rsidR="00273FA4" w:rsidRPr="002C3B0D">
        <w:rPr>
          <w:sz w:val="24"/>
          <w:szCs w:val="24"/>
          <w:lang w:val="lt-LT"/>
        </w:rPr>
        <w:t xml:space="preserve"> </w:t>
      </w:r>
      <w:r w:rsidR="000E099F" w:rsidRPr="002C3B0D">
        <w:rPr>
          <w:sz w:val="24"/>
          <w:szCs w:val="24"/>
          <w:lang w:val="lt-LT"/>
        </w:rPr>
        <w:t>Eur;</w:t>
      </w:r>
    </w:p>
    <w:p w14:paraId="08FE4694" w14:textId="7E8F05F3" w:rsidR="001330ED" w:rsidRPr="002C3B0D" w:rsidRDefault="001330ED" w:rsidP="001330ED">
      <w:pPr>
        <w:ind w:firstLine="709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1.4. padidinti pajamų už teikiamas paslaugas planą 46,6 tūkst. Eur;</w:t>
      </w:r>
    </w:p>
    <w:p w14:paraId="2513AADF" w14:textId="7D0AD8D8" w:rsidR="001330ED" w:rsidRPr="002C3B0D" w:rsidRDefault="001330ED" w:rsidP="001330ED">
      <w:pPr>
        <w:ind w:firstLine="709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1.5. padidinti specialią</w:t>
      </w:r>
      <w:r w:rsidR="004C5593" w:rsidRPr="002C3B0D">
        <w:rPr>
          <w:sz w:val="24"/>
          <w:szCs w:val="24"/>
          <w:lang w:val="lt-LT"/>
        </w:rPr>
        <w:t>ją</w:t>
      </w:r>
      <w:r w:rsidRPr="002C3B0D">
        <w:rPr>
          <w:sz w:val="24"/>
          <w:szCs w:val="24"/>
          <w:lang w:val="lt-LT"/>
        </w:rPr>
        <w:t xml:space="preserve"> tikslinę dotaciją valstybės deleguotoms funkcijoms vykdyti</w:t>
      </w:r>
      <w:r w:rsidR="004C5593" w:rsidRPr="002C3B0D">
        <w:rPr>
          <w:sz w:val="24"/>
          <w:szCs w:val="24"/>
          <w:lang w:val="lt-LT"/>
        </w:rPr>
        <w:t xml:space="preserve"> </w:t>
      </w:r>
      <w:r w:rsidRPr="002C3B0D">
        <w:rPr>
          <w:sz w:val="24"/>
          <w:szCs w:val="24"/>
          <w:lang w:val="lt-LT"/>
        </w:rPr>
        <w:t>3</w:t>
      </w:r>
      <w:r w:rsidR="008F3F5F">
        <w:rPr>
          <w:sz w:val="24"/>
          <w:szCs w:val="24"/>
          <w:lang w:val="lt-LT"/>
        </w:rPr>
        <w:t>4</w:t>
      </w:r>
      <w:r w:rsidRPr="002C3B0D">
        <w:rPr>
          <w:sz w:val="24"/>
          <w:szCs w:val="24"/>
          <w:lang w:val="lt-LT"/>
        </w:rPr>
        <w:t>,332 tūkst.</w:t>
      </w:r>
      <w:r w:rsidR="00A24989" w:rsidRPr="002C3B0D">
        <w:rPr>
          <w:sz w:val="24"/>
          <w:szCs w:val="24"/>
          <w:lang w:val="lt-LT"/>
        </w:rPr>
        <w:t xml:space="preserve"> </w:t>
      </w:r>
      <w:r w:rsidRPr="002C3B0D">
        <w:rPr>
          <w:sz w:val="24"/>
          <w:szCs w:val="24"/>
          <w:lang w:val="lt-LT"/>
        </w:rPr>
        <w:t>Eur;</w:t>
      </w:r>
    </w:p>
    <w:p w14:paraId="4272AB2B" w14:textId="68A34FDA" w:rsidR="001330ED" w:rsidRPr="002C3B0D" w:rsidRDefault="001330ED" w:rsidP="001330ED">
      <w:pPr>
        <w:ind w:firstLine="709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 xml:space="preserve">1.6. padidinti dotaciją savivaldybės vykdomų projektų </w:t>
      </w:r>
      <w:r w:rsidR="004C5593" w:rsidRPr="002C3B0D">
        <w:rPr>
          <w:sz w:val="24"/>
          <w:szCs w:val="24"/>
          <w:lang w:val="lt-LT"/>
        </w:rPr>
        <w:t>nuosavai daliai</w:t>
      </w:r>
      <w:r w:rsidRPr="002C3B0D">
        <w:rPr>
          <w:sz w:val="24"/>
          <w:szCs w:val="24"/>
          <w:lang w:val="lt-LT"/>
        </w:rPr>
        <w:t xml:space="preserve"> 12,31437 tūkst.</w:t>
      </w:r>
      <w:r w:rsidR="00A24989" w:rsidRPr="002C3B0D">
        <w:rPr>
          <w:sz w:val="24"/>
          <w:szCs w:val="24"/>
          <w:lang w:val="lt-LT"/>
        </w:rPr>
        <w:t xml:space="preserve"> </w:t>
      </w:r>
      <w:r w:rsidRPr="002C3B0D">
        <w:rPr>
          <w:sz w:val="24"/>
          <w:szCs w:val="24"/>
          <w:lang w:val="lt-LT"/>
        </w:rPr>
        <w:t>Eur.</w:t>
      </w:r>
    </w:p>
    <w:p w14:paraId="7DF20F5A" w14:textId="5BE2EAAC" w:rsidR="00A45DD4" w:rsidRPr="002C3B0D" w:rsidRDefault="002C6466" w:rsidP="00A45DD4">
      <w:pPr>
        <w:ind w:firstLine="709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2. 1</w:t>
      </w:r>
      <w:r w:rsidR="007D7964" w:rsidRPr="002C3B0D">
        <w:rPr>
          <w:sz w:val="24"/>
          <w:szCs w:val="24"/>
          <w:lang w:val="lt-LT"/>
        </w:rPr>
        <w:t>,</w:t>
      </w:r>
      <w:r w:rsidR="00273FA4" w:rsidRPr="002C3B0D">
        <w:rPr>
          <w:sz w:val="24"/>
          <w:szCs w:val="24"/>
          <w:lang w:val="lt-LT"/>
        </w:rPr>
        <w:t xml:space="preserve"> </w:t>
      </w:r>
      <w:r w:rsidR="00CB3D10" w:rsidRPr="002C3B0D">
        <w:rPr>
          <w:sz w:val="24"/>
          <w:szCs w:val="24"/>
          <w:lang w:val="lt-LT"/>
        </w:rPr>
        <w:t>2</w:t>
      </w:r>
      <w:r w:rsidR="001330ED" w:rsidRPr="002C3B0D">
        <w:rPr>
          <w:sz w:val="24"/>
          <w:szCs w:val="24"/>
          <w:lang w:val="lt-LT"/>
        </w:rPr>
        <w:t>, 9</w:t>
      </w:r>
      <w:r w:rsidR="00273FA4" w:rsidRPr="002C3B0D">
        <w:rPr>
          <w:sz w:val="24"/>
          <w:szCs w:val="24"/>
          <w:lang w:val="lt-LT"/>
        </w:rPr>
        <w:t xml:space="preserve"> </w:t>
      </w:r>
      <w:r w:rsidRPr="002C3B0D">
        <w:rPr>
          <w:sz w:val="24"/>
          <w:szCs w:val="24"/>
          <w:lang w:val="lt-LT"/>
        </w:rPr>
        <w:t>priedus išdėstyti nauja redakcija.</w:t>
      </w:r>
    </w:p>
    <w:p w14:paraId="0159B559" w14:textId="76DB4FAA" w:rsidR="00A45DD4" w:rsidRPr="002C3B0D" w:rsidRDefault="002C6466" w:rsidP="00A45DD4">
      <w:pPr>
        <w:ind w:firstLine="709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3. Patikslinti</w:t>
      </w:r>
      <w:r w:rsidR="001330ED" w:rsidRPr="002C3B0D">
        <w:rPr>
          <w:sz w:val="24"/>
          <w:szCs w:val="24"/>
          <w:lang w:val="lt-LT"/>
        </w:rPr>
        <w:t xml:space="preserve"> 3,</w:t>
      </w:r>
      <w:r w:rsidRPr="002C3B0D">
        <w:rPr>
          <w:sz w:val="24"/>
          <w:szCs w:val="24"/>
          <w:lang w:val="lt-LT"/>
        </w:rPr>
        <w:t xml:space="preserve"> 4,</w:t>
      </w:r>
      <w:r w:rsidR="00A45DD4" w:rsidRPr="002C3B0D">
        <w:rPr>
          <w:sz w:val="24"/>
          <w:szCs w:val="24"/>
          <w:lang w:val="lt-LT"/>
        </w:rPr>
        <w:t xml:space="preserve"> </w:t>
      </w:r>
      <w:r w:rsidR="005941D4" w:rsidRPr="002C3B0D">
        <w:rPr>
          <w:sz w:val="24"/>
          <w:szCs w:val="24"/>
          <w:lang w:val="lt-LT"/>
        </w:rPr>
        <w:t>5</w:t>
      </w:r>
      <w:r w:rsidR="00CB3D10" w:rsidRPr="002C3B0D">
        <w:rPr>
          <w:sz w:val="24"/>
          <w:szCs w:val="24"/>
          <w:lang w:val="lt-LT"/>
        </w:rPr>
        <w:t>,</w:t>
      </w:r>
      <w:r w:rsidR="00A45DD4" w:rsidRPr="002C3B0D">
        <w:rPr>
          <w:sz w:val="24"/>
          <w:szCs w:val="24"/>
          <w:lang w:val="lt-LT"/>
        </w:rPr>
        <w:t xml:space="preserve"> </w:t>
      </w:r>
      <w:r w:rsidR="00CB3D10" w:rsidRPr="002C3B0D">
        <w:rPr>
          <w:sz w:val="24"/>
          <w:szCs w:val="24"/>
          <w:lang w:val="lt-LT"/>
        </w:rPr>
        <w:t>6</w:t>
      </w:r>
      <w:r w:rsidR="001330ED" w:rsidRPr="002C3B0D">
        <w:rPr>
          <w:sz w:val="24"/>
          <w:szCs w:val="24"/>
          <w:lang w:val="lt-LT"/>
        </w:rPr>
        <w:t>, 8</w:t>
      </w:r>
      <w:r w:rsidR="00360291" w:rsidRPr="002C3B0D">
        <w:rPr>
          <w:sz w:val="24"/>
          <w:szCs w:val="24"/>
          <w:lang w:val="lt-LT"/>
        </w:rPr>
        <w:t xml:space="preserve"> </w:t>
      </w:r>
      <w:r w:rsidRPr="002C3B0D">
        <w:rPr>
          <w:sz w:val="24"/>
          <w:szCs w:val="24"/>
          <w:lang w:val="lt-LT"/>
        </w:rPr>
        <w:t>priedus.</w:t>
      </w:r>
    </w:p>
    <w:p w14:paraId="3E1610C7" w14:textId="698EC45D" w:rsidR="002C6466" w:rsidRPr="002C3B0D" w:rsidRDefault="002C6466" w:rsidP="00A45DD4">
      <w:pPr>
        <w:ind w:firstLine="709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3E1610C8" w14:textId="77777777" w:rsidR="002C6466" w:rsidRPr="002C3B0D" w:rsidRDefault="002C6466" w:rsidP="002C6466">
      <w:pPr>
        <w:rPr>
          <w:sz w:val="24"/>
          <w:szCs w:val="24"/>
          <w:lang w:val="lt-LT"/>
        </w:rPr>
      </w:pPr>
    </w:p>
    <w:p w14:paraId="3E1610C9" w14:textId="77777777" w:rsidR="002C6466" w:rsidRPr="002C3B0D" w:rsidRDefault="002C6466" w:rsidP="002C6466">
      <w:pPr>
        <w:jc w:val="both"/>
        <w:rPr>
          <w:sz w:val="24"/>
          <w:szCs w:val="24"/>
          <w:lang w:val="lt-LT"/>
        </w:rPr>
      </w:pPr>
    </w:p>
    <w:p w14:paraId="3E1610CA" w14:textId="77777777" w:rsidR="002C6466" w:rsidRPr="002C3B0D" w:rsidRDefault="002C6466" w:rsidP="002C6466">
      <w:pPr>
        <w:jc w:val="both"/>
        <w:rPr>
          <w:sz w:val="24"/>
          <w:szCs w:val="24"/>
          <w:lang w:val="lt-LT"/>
        </w:rPr>
      </w:pPr>
    </w:p>
    <w:p w14:paraId="3E1610CB" w14:textId="77777777" w:rsidR="002C6466" w:rsidRPr="002C3B0D" w:rsidRDefault="002C6466" w:rsidP="002C6466">
      <w:pPr>
        <w:jc w:val="both"/>
        <w:rPr>
          <w:sz w:val="24"/>
          <w:szCs w:val="24"/>
          <w:lang w:val="lt-LT"/>
        </w:rPr>
      </w:pPr>
    </w:p>
    <w:p w14:paraId="3E1610CC" w14:textId="1068A419" w:rsidR="002C6466" w:rsidRPr="002C3B0D" w:rsidRDefault="002C6466" w:rsidP="002C6466">
      <w:pPr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Savivaldybės meras</w:t>
      </w:r>
      <w:r w:rsidRPr="002C3B0D">
        <w:rPr>
          <w:sz w:val="24"/>
          <w:szCs w:val="24"/>
          <w:lang w:val="lt-LT"/>
        </w:rPr>
        <w:tab/>
      </w:r>
      <w:r w:rsidRPr="002C3B0D">
        <w:rPr>
          <w:sz w:val="24"/>
          <w:szCs w:val="24"/>
          <w:lang w:val="lt-LT"/>
        </w:rPr>
        <w:tab/>
      </w:r>
      <w:r w:rsidRPr="002C3B0D">
        <w:rPr>
          <w:sz w:val="24"/>
          <w:szCs w:val="24"/>
          <w:lang w:val="lt-LT"/>
        </w:rPr>
        <w:tab/>
      </w:r>
      <w:r w:rsidRPr="002C3B0D">
        <w:rPr>
          <w:sz w:val="24"/>
          <w:szCs w:val="24"/>
          <w:lang w:val="lt-LT"/>
        </w:rPr>
        <w:tab/>
      </w:r>
      <w:r w:rsidR="00D84CB1" w:rsidRPr="002C3B0D">
        <w:rPr>
          <w:sz w:val="24"/>
          <w:szCs w:val="24"/>
          <w:lang w:val="lt-LT"/>
        </w:rPr>
        <w:tab/>
      </w:r>
      <w:r w:rsidR="00273FA4" w:rsidRPr="002C3B0D">
        <w:rPr>
          <w:sz w:val="24"/>
          <w:szCs w:val="24"/>
          <w:lang w:val="lt-LT"/>
        </w:rPr>
        <w:tab/>
      </w:r>
      <w:r w:rsidR="00273FA4" w:rsidRPr="002C3B0D">
        <w:rPr>
          <w:sz w:val="24"/>
          <w:szCs w:val="24"/>
          <w:lang w:val="lt-LT"/>
        </w:rPr>
        <w:tab/>
      </w:r>
      <w:r w:rsidR="00D84CB1" w:rsidRPr="002C3B0D">
        <w:rPr>
          <w:sz w:val="24"/>
          <w:szCs w:val="24"/>
          <w:lang w:val="lt-LT"/>
        </w:rPr>
        <w:t>Ramūnas Godeliauskas</w:t>
      </w:r>
    </w:p>
    <w:p w14:paraId="3E1610CD" w14:textId="77777777" w:rsidR="002C6466" w:rsidRPr="002C3B0D" w:rsidRDefault="002C6466" w:rsidP="002C6466">
      <w:pPr>
        <w:tabs>
          <w:tab w:val="left" w:pos="3198"/>
        </w:tabs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ab/>
      </w:r>
    </w:p>
    <w:p w14:paraId="3E1610CE" w14:textId="77777777" w:rsidR="002C6466" w:rsidRPr="002C3B0D" w:rsidRDefault="002C6466" w:rsidP="002C6466">
      <w:pPr>
        <w:rPr>
          <w:sz w:val="24"/>
          <w:szCs w:val="24"/>
          <w:lang w:val="lt-LT"/>
        </w:rPr>
      </w:pPr>
    </w:p>
    <w:p w14:paraId="3E1610CF" w14:textId="77777777" w:rsidR="000B5A8A" w:rsidRPr="002C3B0D" w:rsidRDefault="000B5A8A" w:rsidP="002C6466">
      <w:pPr>
        <w:rPr>
          <w:sz w:val="24"/>
          <w:szCs w:val="24"/>
          <w:lang w:val="lt-LT"/>
        </w:rPr>
      </w:pPr>
    </w:p>
    <w:p w14:paraId="3E1610D0" w14:textId="77777777" w:rsidR="000B5A8A" w:rsidRPr="002C3B0D" w:rsidRDefault="000B5A8A" w:rsidP="002C6466">
      <w:pPr>
        <w:rPr>
          <w:sz w:val="24"/>
          <w:szCs w:val="24"/>
          <w:lang w:val="lt-LT"/>
        </w:rPr>
      </w:pPr>
    </w:p>
    <w:p w14:paraId="3E1610D1" w14:textId="77777777" w:rsidR="000B5A8A" w:rsidRPr="002C3B0D" w:rsidRDefault="000B5A8A" w:rsidP="002C6466">
      <w:pPr>
        <w:rPr>
          <w:sz w:val="24"/>
          <w:szCs w:val="24"/>
          <w:lang w:val="lt-LT"/>
        </w:rPr>
      </w:pPr>
    </w:p>
    <w:p w14:paraId="3E1610D2" w14:textId="77777777" w:rsidR="000B5A8A" w:rsidRPr="002C3B0D" w:rsidRDefault="000B5A8A" w:rsidP="002C6466">
      <w:pPr>
        <w:rPr>
          <w:sz w:val="24"/>
          <w:szCs w:val="24"/>
          <w:lang w:val="lt-LT"/>
        </w:rPr>
      </w:pPr>
    </w:p>
    <w:p w14:paraId="3E1610D3" w14:textId="77777777" w:rsidR="000B5A8A" w:rsidRPr="002C3B0D" w:rsidRDefault="000B5A8A" w:rsidP="002C6466">
      <w:pPr>
        <w:rPr>
          <w:sz w:val="24"/>
          <w:szCs w:val="24"/>
          <w:lang w:val="lt-LT"/>
        </w:rPr>
      </w:pPr>
    </w:p>
    <w:p w14:paraId="3E1610D4" w14:textId="77777777" w:rsidR="000B5A8A" w:rsidRPr="002C3B0D" w:rsidRDefault="000B5A8A" w:rsidP="002C6466">
      <w:pPr>
        <w:rPr>
          <w:sz w:val="24"/>
          <w:szCs w:val="24"/>
          <w:lang w:val="lt-LT"/>
        </w:rPr>
      </w:pPr>
    </w:p>
    <w:p w14:paraId="3E1610D5" w14:textId="77777777" w:rsidR="002C6466" w:rsidRPr="002C3B0D" w:rsidRDefault="002C6466" w:rsidP="002C6466">
      <w:pPr>
        <w:rPr>
          <w:sz w:val="24"/>
          <w:szCs w:val="24"/>
          <w:lang w:val="lt-LT"/>
        </w:rPr>
      </w:pPr>
    </w:p>
    <w:p w14:paraId="3E1610D6" w14:textId="77777777" w:rsidR="002C6466" w:rsidRPr="002C3B0D" w:rsidRDefault="002C6466" w:rsidP="002C6466">
      <w:pPr>
        <w:rPr>
          <w:sz w:val="24"/>
          <w:szCs w:val="24"/>
          <w:lang w:val="lt-LT"/>
        </w:rPr>
      </w:pPr>
    </w:p>
    <w:p w14:paraId="3E1610D8" w14:textId="77777777" w:rsidR="002C6466" w:rsidRPr="002C3B0D" w:rsidRDefault="002C6466" w:rsidP="002C6466">
      <w:pPr>
        <w:rPr>
          <w:sz w:val="24"/>
          <w:szCs w:val="24"/>
          <w:lang w:val="lt-LT"/>
        </w:rPr>
      </w:pPr>
    </w:p>
    <w:p w14:paraId="3E1610D9" w14:textId="2415FF4D" w:rsidR="002C6466" w:rsidRPr="002C3B0D" w:rsidRDefault="00273FA4" w:rsidP="002C6466">
      <w:pPr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Reda Dūdienė</w:t>
      </w:r>
    </w:p>
    <w:p w14:paraId="3E1610DB" w14:textId="4277ACA4" w:rsidR="002C6466" w:rsidRPr="002C3B0D" w:rsidRDefault="002C6466" w:rsidP="00581FCA">
      <w:pPr>
        <w:jc w:val="center"/>
        <w:rPr>
          <w:b/>
          <w:sz w:val="24"/>
          <w:szCs w:val="24"/>
          <w:lang w:val="lt-LT"/>
        </w:rPr>
      </w:pPr>
      <w:r w:rsidRPr="002C3B0D">
        <w:rPr>
          <w:b/>
          <w:sz w:val="24"/>
          <w:szCs w:val="24"/>
          <w:lang w:val="lt-LT"/>
        </w:rPr>
        <w:lastRenderedPageBreak/>
        <w:t>„DĖL ROKIŠKIO RAJONO SAVIVALDYBĖS TARYBOS  201</w:t>
      </w:r>
      <w:r w:rsidR="00A332D7" w:rsidRPr="002C3B0D">
        <w:rPr>
          <w:b/>
          <w:sz w:val="24"/>
          <w:szCs w:val="24"/>
          <w:lang w:val="lt-LT"/>
        </w:rPr>
        <w:t>9</w:t>
      </w:r>
      <w:r w:rsidRPr="002C3B0D">
        <w:rPr>
          <w:b/>
          <w:sz w:val="24"/>
          <w:szCs w:val="24"/>
          <w:lang w:val="lt-LT"/>
        </w:rPr>
        <w:t xml:space="preserve">M. </w:t>
      </w:r>
      <w:r w:rsidR="00A332D7" w:rsidRPr="002C3B0D">
        <w:rPr>
          <w:b/>
          <w:sz w:val="24"/>
          <w:szCs w:val="24"/>
          <w:lang w:val="lt-LT"/>
        </w:rPr>
        <w:t>VASARIO 20 D. SPRENDIMO Nr.</w:t>
      </w:r>
      <w:r w:rsidR="008532E2" w:rsidRPr="002C3B0D">
        <w:rPr>
          <w:b/>
          <w:sz w:val="24"/>
          <w:szCs w:val="24"/>
          <w:lang w:val="lt-LT"/>
        </w:rPr>
        <w:t xml:space="preserve"> </w:t>
      </w:r>
      <w:r w:rsidR="00A332D7" w:rsidRPr="002C3B0D">
        <w:rPr>
          <w:b/>
          <w:sz w:val="24"/>
          <w:szCs w:val="24"/>
          <w:lang w:val="lt-LT"/>
        </w:rPr>
        <w:t>TS-16</w:t>
      </w:r>
      <w:r w:rsidRPr="002C3B0D">
        <w:rPr>
          <w:b/>
          <w:sz w:val="24"/>
          <w:szCs w:val="24"/>
          <w:lang w:val="lt-LT"/>
        </w:rPr>
        <w:t xml:space="preserve"> „DĖL ROKIŠKIO R</w:t>
      </w:r>
      <w:r w:rsidR="00A332D7" w:rsidRPr="002C3B0D">
        <w:rPr>
          <w:b/>
          <w:sz w:val="24"/>
          <w:szCs w:val="24"/>
          <w:lang w:val="lt-LT"/>
        </w:rPr>
        <w:t>AJONO SAVIVALDYBĖS BIUDŽETO 2019</w:t>
      </w:r>
      <w:r w:rsidRPr="002C3B0D">
        <w:rPr>
          <w:b/>
          <w:sz w:val="24"/>
          <w:szCs w:val="24"/>
          <w:lang w:val="lt-LT"/>
        </w:rPr>
        <w:t xml:space="preserve"> METAMS PATVIRTINIMO“ PATIKSLINIMO</w:t>
      </w:r>
      <w:r w:rsidR="008532E2" w:rsidRPr="002C3B0D">
        <w:rPr>
          <w:b/>
          <w:sz w:val="24"/>
          <w:szCs w:val="24"/>
          <w:lang w:val="lt-LT"/>
        </w:rPr>
        <w:t xml:space="preserve">“ </w:t>
      </w:r>
      <w:r w:rsidR="00C8731A" w:rsidRPr="002C3B0D">
        <w:rPr>
          <w:b/>
          <w:sz w:val="24"/>
          <w:szCs w:val="24"/>
          <w:lang w:val="lt-LT"/>
        </w:rPr>
        <w:t>A</w:t>
      </w:r>
      <w:r w:rsidRPr="002C3B0D">
        <w:rPr>
          <w:b/>
          <w:sz w:val="24"/>
          <w:szCs w:val="24"/>
          <w:lang w:val="lt-LT"/>
        </w:rPr>
        <w:t>IŠKINAMASIS RAŠTAS</w:t>
      </w:r>
    </w:p>
    <w:p w14:paraId="3E1610DC" w14:textId="77777777" w:rsidR="002C6466" w:rsidRPr="002C3B0D" w:rsidRDefault="002C6466" w:rsidP="00581FCA">
      <w:pPr>
        <w:ind w:firstLine="720"/>
        <w:jc w:val="center"/>
        <w:rPr>
          <w:b/>
          <w:sz w:val="24"/>
          <w:szCs w:val="24"/>
          <w:lang w:val="lt-LT"/>
        </w:rPr>
      </w:pPr>
    </w:p>
    <w:p w14:paraId="78A0B5FD" w14:textId="77777777" w:rsidR="008532E2" w:rsidRPr="002C3B0D" w:rsidRDefault="008532E2" w:rsidP="002C6466">
      <w:pPr>
        <w:jc w:val="both"/>
        <w:rPr>
          <w:b/>
          <w:sz w:val="24"/>
          <w:szCs w:val="24"/>
          <w:lang w:val="lt-LT"/>
        </w:rPr>
      </w:pPr>
    </w:p>
    <w:p w14:paraId="3E1610E0" w14:textId="6E7DB2EC" w:rsidR="002C6466" w:rsidRPr="002C3B0D" w:rsidRDefault="008532E2" w:rsidP="002C6466">
      <w:pPr>
        <w:jc w:val="both"/>
        <w:rPr>
          <w:b/>
          <w:sz w:val="24"/>
          <w:szCs w:val="24"/>
          <w:lang w:val="lt-LT"/>
        </w:rPr>
      </w:pPr>
      <w:r w:rsidRPr="002C3B0D">
        <w:rPr>
          <w:b/>
          <w:sz w:val="24"/>
          <w:szCs w:val="24"/>
          <w:lang w:val="lt-LT"/>
        </w:rPr>
        <w:tab/>
      </w:r>
      <w:r w:rsidR="002C6466" w:rsidRPr="002C3B0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E1610E1" w14:textId="77777777" w:rsidR="002C6466" w:rsidRPr="002C3B0D" w:rsidRDefault="002C6466" w:rsidP="002C6466">
      <w:pPr>
        <w:jc w:val="both"/>
        <w:rPr>
          <w:sz w:val="24"/>
          <w:szCs w:val="24"/>
          <w:lang w:val="lt-LT"/>
        </w:rPr>
      </w:pPr>
      <w:r w:rsidRPr="002C3B0D">
        <w:rPr>
          <w:bCs/>
          <w:sz w:val="24"/>
          <w:szCs w:val="24"/>
          <w:lang w:val="lt-LT"/>
        </w:rPr>
        <w:tab/>
      </w:r>
      <w:r w:rsidRPr="002C3B0D">
        <w:rPr>
          <w:sz w:val="24"/>
          <w:szCs w:val="24"/>
          <w:lang w:val="lt-LT"/>
        </w:rPr>
        <w:t>Tarybos sprendimo projekto tikslas – patikslinti pajamų ir išlaidų planą.</w:t>
      </w:r>
    </w:p>
    <w:p w14:paraId="3E1610E2" w14:textId="77777777" w:rsidR="002C6466" w:rsidRPr="002C3B0D" w:rsidRDefault="002C6466" w:rsidP="002C6466">
      <w:pPr>
        <w:pStyle w:val="Pavadinimas"/>
        <w:jc w:val="both"/>
        <w:rPr>
          <w:b w:val="0"/>
          <w:szCs w:val="24"/>
        </w:rPr>
      </w:pPr>
      <w:r w:rsidRPr="002C3B0D">
        <w:rPr>
          <w:bCs/>
          <w:szCs w:val="24"/>
        </w:rPr>
        <w:tab/>
        <w:t>Šiuo metu esantis teisinis reglamentavimas.</w:t>
      </w:r>
      <w:r w:rsidRPr="002C3B0D">
        <w:rPr>
          <w:b w:val="0"/>
          <w:szCs w:val="24"/>
        </w:rPr>
        <w:t xml:space="preserve"> </w:t>
      </w:r>
    </w:p>
    <w:p w14:paraId="3FE817C3" w14:textId="16EAFF4C" w:rsidR="008532E2" w:rsidRPr="002C3B0D" w:rsidRDefault="002C6466" w:rsidP="008532E2">
      <w:pPr>
        <w:ind w:firstLine="720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Sprendimo projektas yra parengtas vadovaujantis Lietuvos Respublikos vietos savivaldos įstatymo 16 straipsnio 2 dalies 15 punktu.</w:t>
      </w:r>
    </w:p>
    <w:p w14:paraId="3E1610E4" w14:textId="45E45A5A" w:rsidR="002C6466" w:rsidRPr="002C3B0D" w:rsidRDefault="002C6466" w:rsidP="008532E2">
      <w:pPr>
        <w:ind w:firstLine="720"/>
        <w:jc w:val="both"/>
        <w:rPr>
          <w:sz w:val="24"/>
          <w:szCs w:val="24"/>
          <w:lang w:val="lt-LT"/>
        </w:rPr>
      </w:pPr>
      <w:r w:rsidRPr="002C3B0D">
        <w:rPr>
          <w:b/>
          <w:bCs/>
          <w:sz w:val="24"/>
          <w:szCs w:val="24"/>
          <w:lang w:val="lt-LT"/>
        </w:rPr>
        <w:t>Sprendimo projekto esmė.</w:t>
      </w:r>
    </w:p>
    <w:p w14:paraId="71A41C8E" w14:textId="77777777" w:rsidR="008532E2" w:rsidRPr="002C3B0D" w:rsidRDefault="008532E2" w:rsidP="008532E2">
      <w:pPr>
        <w:pStyle w:val="Betarp1"/>
        <w:jc w:val="both"/>
        <w:rPr>
          <w:bCs/>
          <w:lang w:val="lt-LT"/>
        </w:rPr>
      </w:pPr>
      <w:r w:rsidRPr="002C3B0D">
        <w:rPr>
          <w:bCs/>
          <w:lang w:val="lt-LT"/>
        </w:rPr>
        <w:tab/>
      </w:r>
      <w:r w:rsidR="00D342D4" w:rsidRPr="002C3B0D">
        <w:rPr>
          <w:bCs/>
          <w:lang w:val="lt-LT"/>
        </w:rPr>
        <w:t>Tikslinamas Rokiškio rajono savivaldybės tarybos 2019-02-20 sprendimu Nr.</w:t>
      </w:r>
      <w:r w:rsidRPr="002C3B0D">
        <w:rPr>
          <w:bCs/>
          <w:lang w:val="lt-LT"/>
        </w:rPr>
        <w:t xml:space="preserve"> </w:t>
      </w:r>
      <w:r w:rsidR="00D342D4" w:rsidRPr="002C3B0D">
        <w:rPr>
          <w:bCs/>
          <w:lang w:val="lt-LT"/>
        </w:rPr>
        <w:t>TS-16 „ Dėl Rokiškio rajono savivaldybės biudžeto 2019 metams patvirtinimo“ patvirtintas savivaldybės biudžetas.</w:t>
      </w:r>
      <w:r w:rsidRPr="002C3B0D">
        <w:rPr>
          <w:bCs/>
          <w:lang w:val="lt-LT"/>
        </w:rPr>
        <w:t xml:space="preserve"> </w:t>
      </w:r>
      <w:r w:rsidR="00D342D4" w:rsidRPr="002C3B0D">
        <w:rPr>
          <w:bCs/>
          <w:lang w:val="lt-LT"/>
        </w:rPr>
        <w:t>Tikslinama pajamų ir išlaidų dalys.</w:t>
      </w:r>
    </w:p>
    <w:p w14:paraId="1AB34DDD" w14:textId="463B76C8" w:rsidR="008532E2" w:rsidRPr="002C3B0D" w:rsidRDefault="002C6466" w:rsidP="00B028C6">
      <w:pPr>
        <w:pStyle w:val="Betarp1"/>
        <w:numPr>
          <w:ilvl w:val="0"/>
          <w:numId w:val="21"/>
        </w:numPr>
        <w:jc w:val="both"/>
        <w:rPr>
          <w:bCs/>
          <w:lang w:val="lt-LT"/>
        </w:rPr>
      </w:pPr>
      <w:r w:rsidRPr="002C3B0D">
        <w:rPr>
          <w:b/>
          <w:bCs/>
          <w:lang w:val="lt-LT"/>
        </w:rPr>
        <w:t>PAJAMOS.</w:t>
      </w:r>
      <w:r w:rsidRPr="002C3B0D">
        <w:rPr>
          <w:bCs/>
          <w:lang w:val="lt-LT"/>
        </w:rPr>
        <w:t xml:space="preserve"> </w:t>
      </w:r>
    </w:p>
    <w:p w14:paraId="32D6089E" w14:textId="0F07056C" w:rsidR="008532E2" w:rsidRPr="002C3B0D" w:rsidRDefault="008532E2" w:rsidP="008532E2">
      <w:pPr>
        <w:pStyle w:val="Betarp1"/>
        <w:jc w:val="both"/>
        <w:rPr>
          <w:bCs/>
          <w:lang w:val="lt-LT"/>
        </w:rPr>
      </w:pPr>
      <w:r w:rsidRPr="002C3B0D">
        <w:rPr>
          <w:bCs/>
          <w:lang w:val="lt-LT"/>
        </w:rPr>
        <w:tab/>
      </w:r>
      <w:r w:rsidR="002C6466" w:rsidRPr="002C3B0D">
        <w:rPr>
          <w:bCs/>
          <w:lang w:val="lt-LT"/>
        </w:rPr>
        <w:t xml:space="preserve">Iš viso pajamos didinamos </w:t>
      </w:r>
      <w:r w:rsidR="00C63816" w:rsidRPr="002C3B0D">
        <w:rPr>
          <w:bCs/>
          <w:lang w:val="lt-LT"/>
        </w:rPr>
        <w:t>66</w:t>
      </w:r>
      <w:r w:rsidR="008F3F5F">
        <w:rPr>
          <w:bCs/>
          <w:lang w:val="lt-LT"/>
        </w:rPr>
        <w:t>8</w:t>
      </w:r>
      <w:r w:rsidR="00C63816" w:rsidRPr="002C3B0D">
        <w:rPr>
          <w:bCs/>
          <w:lang w:val="lt-LT"/>
        </w:rPr>
        <w:t xml:space="preserve">,24637 </w:t>
      </w:r>
      <w:r w:rsidR="00D3404E" w:rsidRPr="002C3B0D">
        <w:rPr>
          <w:bCs/>
          <w:lang w:val="lt-LT"/>
        </w:rPr>
        <w:t>t</w:t>
      </w:r>
      <w:r w:rsidR="0016597D" w:rsidRPr="002C3B0D">
        <w:rPr>
          <w:bCs/>
          <w:lang w:val="lt-LT"/>
        </w:rPr>
        <w:t>ūkst.</w:t>
      </w:r>
      <w:r w:rsidRPr="002C3B0D">
        <w:rPr>
          <w:bCs/>
          <w:lang w:val="lt-LT"/>
        </w:rPr>
        <w:t xml:space="preserve"> </w:t>
      </w:r>
      <w:r w:rsidR="0016597D" w:rsidRPr="002C3B0D">
        <w:rPr>
          <w:bCs/>
          <w:lang w:val="lt-LT"/>
        </w:rPr>
        <w:t>E</w:t>
      </w:r>
      <w:r w:rsidR="00264B23" w:rsidRPr="002C3B0D">
        <w:rPr>
          <w:bCs/>
          <w:lang w:val="lt-LT"/>
        </w:rPr>
        <w:t>ur</w:t>
      </w:r>
      <w:r w:rsidR="00F358DE" w:rsidRPr="002C3B0D">
        <w:rPr>
          <w:bCs/>
          <w:lang w:val="lt-LT"/>
        </w:rPr>
        <w:t xml:space="preserve"> (1,</w:t>
      </w:r>
      <w:r w:rsidRPr="002C3B0D">
        <w:rPr>
          <w:bCs/>
          <w:lang w:val="lt-LT"/>
        </w:rPr>
        <w:t xml:space="preserve"> </w:t>
      </w:r>
      <w:r w:rsidR="00F358DE" w:rsidRPr="002C3B0D">
        <w:rPr>
          <w:bCs/>
          <w:lang w:val="lt-LT"/>
        </w:rPr>
        <w:t>2</w:t>
      </w:r>
      <w:r w:rsidR="008F7EB8" w:rsidRPr="002C3B0D">
        <w:rPr>
          <w:bCs/>
          <w:lang w:val="lt-LT"/>
        </w:rPr>
        <w:t>, 3</w:t>
      </w:r>
      <w:r w:rsidR="00F358DE" w:rsidRPr="002C3B0D">
        <w:rPr>
          <w:bCs/>
          <w:lang w:val="lt-LT"/>
        </w:rPr>
        <w:t xml:space="preserve"> priedai).</w:t>
      </w:r>
    </w:p>
    <w:p w14:paraId="749BCC11" w14:textId="461377BD" w:rsidR="004745CB" w:rsidRPr="002C3B0D" w:rsidRDefault="00C63816" w:rsidP="004745CB">
      <w:pPr>
        <w:pStyle w:val="Betarp1"/>
        <w:numPr>
          <w:ilvl w:val="1"/>
          <w:numId w:val="21"/>
        </w:numPr>
        <w:jc w:val="both"/>
        <w:rPr>
          <w:bCs/>
          <w:lang w:val="lt-LT"/>
        </w:rPr>
      </w:pPr>
      <w:r w:rsidRPr="002C3B0D">
        <w:rPr>
          <w:bCs/>
          <w:lang w:val="lt-LT"/>
        </w:rPr>
        <w:t>2019</w:t>
      </w:r>
      <w:r w:rsidR="00A24989" w:rsidRPr="002C3B0D">
        <w:rPr>
          <w:bCs/>
          <w:lang w:val="lt-LT"/>
        </w:rPr>
        <w:t xml:space="preserve"> </w:t>
      </w:r>
      <w:r w:rsidR="002C3B0D">
        <w:rPr>
          <w:bCs/>
          <w:lang w:val="lt-LT"/>
        </w:rPr>
        <w:t xml:space="preserve">metų </w:t>
      </w:r>
      <w:r w:rsidRPr="002C3B0D">
        <w:rPr>
          <w:bCs/>
          <w:lang w:val="lt-LT"/>
        </w:rPr>
        <w:t xml:space="preserve">valstybės biudžeto ir savivaldybių biudžetų finansinių rodiklių patvirtinimo </w:t>
      </w:r>
    </w:p>
    <w:p w14:paraId="1BA8C89C" w14:textId="712224B3" w:rsidR="00916306" w:rsidRPr="002C3B0D" w:rsidRDefault="00C63816" w:rsidP="004745CB">
      <w:pPr>
        <w:pStyle w:val="Betarp1"/>
        <w:jc w:val="both"/>
        <w:rPr>
          <w:bCs/>
          <w:lang w:val="lt-LT"/>
        </w:rPr>
      </w:pPr>
      <w:r w:rsidRPr="002C3B0D">
        <w:rPr>
          <w:bCs/>
          <w:lang w:val="lt-LT"/>
        </w:rPr>
        <w:t>įstatymo 6 priede patvirtintos savivaldybės prognozuojamos pajamos. Iš jų žemės mokesčio užduotis pagal FM prognozes</w:t>
      </w:r>
      <w:r w:rsidR="002C3B0D">
        <w:rPr>
          <w:bCs/>
          <w:lang w:val="lt-LT"/>
        </w:rPr>
        <w:t xml:space="preserve"> – </w:t>
      </w:r>
      <w:r w:rsidRPr="002C3B0D">
        <w:rPr>
          <w:bCs/>
          <w:lang w:val="lt-LT"/>
        </w:rPr>
        <w:t>480 tūkst.</w:t>
      </w:r>
      <w:r w:rsidR="00A24989" w:rsidRPr="002C3B0D">
        <w:rPr>
          <w:bCs/>
          <w:lang w:val="lt-LT"/>
        </w:rPr>
        <w:t xml:space="preserve"> </w:t>
      </w:r>
      <w:r w:rsidRPr="002C3B0D">
        <w:rPr>
          <w:bCs/>
          <w:lang w:val="lt-LT"/>
        </w:rPr>
        <w:t>Eur. Savivaldybės taryba negali tvirtinti didesnių prognozuojamų pajamų, nei numatyta įstatyme. Taigi žemės mokesčio planas 2019m. ir patvirtintas 480 tūkst.</w:t>
      </w:r>
      <w:r w:rsidR="00A24989" w:rsidRPr="002C3B0D">
        <w:rPr>
          <w:bCs/>
          <w:lang w:val="lt-LT"/>
        </w:rPr>
        <w:t xml:space="preserve"> </w:t>
      </w:r>
      <w:r w:rsidRPr="002C3B0D">
        <w:rPr>
          <w:bCs/>
          <w:lang w:val="lt-LT"/>
        </w:rPr>
        <w:t xml:space="preserve">Eur. </w:t>
      </w:r>
      <w:r w:rsidR="00B71DC3" w:rsidRPr="002C3B0D">
        <w:rPr>
          <w:bCs/>
          <w:lang w:val="lt-LT"/>
        </w:rPr>
        <w:t>Pagal Valstybinės mokesčių inspekcijos duomenis apie priskaičiuotą 2019 metų žemės mokestį savivaldybės biudžetas turėtų gauti 790,4 tūkst.</w:t>
      </w:r>
      <w:r w:rsidR="00A24989" w:rsidRPr="002C3B0D">
        <w:rPr>
          <w:bCs/>
          <w:lang w:val="lt-LT"/>
        </w:rPr>
        <w:t xml:space="preserve"> </w:t>
      </w:r>
      <w:r w:rsidR="00B71DC3" w:rsidRPr="002C3B0D">
        <w:rPr>
          <w:bCs/>
          <w:lang w:val="lt-LT"/>
        </w:rPr>
        <w:t xml:space="preserve">Eur. </w:t>
      </w:r>
      <w:r w:rsidR="004745CB" w:rsidRPr="002C3B0D">
        <w:rPr>
          <w:bCs/>
          <w:lang w:val="lt-LT"/>
        </w:rPr>
        <w:t>Įvertinus galimas n</w:t>
      </w:r>
      <w:r w:rsidR="00C20FE0" w:rsidRPr="002C3B0D">
        <w:rPr>
          <w:bCs/>
          <w:lang w:val="lt-LT"/>
        </w:rPr>
        <w:t>epriemokas</w:t>
      </w:r>
      <w:r w:rsidR="004745CB" w:rsidRPr="002C3B0D">
        <w:rPr>
          <w:bCs/>
          <w:lang w:val="lt-LT"/>
        </w:rPr>
        <w:t>, planinę užduotį galima didinti 265 tūkst.</w:t>
      </w:r>
      <w:r w:rsidR="005359FB">
        <w:rPr>
          <w:bCs/>
          <w:lang w:val="lt-LT"/>
        </w:rPr>
        <w:t xml:space="preserve"> </w:t>
      </w:r>
      <w:r w:rsidR="004745CB" w:rsidRPr="002C3B0D">
        <w:rPr>
          <w:bCs/>
          <w:lang w:val="lt-LT"/>
        </w:rPr>
        <w:t>Eur</w:t>
      </w:r>
      <w:r w:rsidR="002C3B0D">
        <w:rPr>
          <w:bCs/>
          <w:lang w:val="lt-LT"/>
        </w:rPr>
        <w:t xml:space="preserve"> (</w:t>
      </w:r>
      <w:r w:rsidR="008F7EB8" w:rsidRPr="002C3B0D">
        <w:rPr>
          <w:bCs/>
          <w:lang w:val="lt-LT"/>
        </w:rPr>
        <w:t>1 priedas)</w:t>
      </w:r>
      <w:r w:rsidR="002C3B0D">
        <w:rPr>
          <w:bCs/>
          <w:lang w:val="lt-LT"/>
        </w:rPr>
        <w:t>.</w:t>
      </w:r>
    </w:p>
    <w:p w14:paraId="0B6A2647" w14:textId="66F424C0" w:rsidR="00C20FE0" w:rsidRPr="002C3B0D" w:rsidRDefault="00C20FE0" w:rsidP="004745CB">
      <w:pPr>
        <w:pStyle w:val="Betarp1"/>
        <w:numPr>
          <w:ilvl w:val="1"/>
          <w:numId w:val="21"/>
        </w:numPr>
        <w:jc w:val="both"/>
        <w:rPr>
          <w:bCs/>
          <w:lang w:val="lt-LT"/>
        </w:rPr>
      </w:pPr>
      <w:r w:rsidRPr="002C3B0D">
        <w:rPr>
          <w:bCs/>
          <w:lang w:val="lt-LT"/>
        </w:rPr>
        <w:t xml:space="preserve">Analogiškai žemės mokesčiui, </w:t>
      </w:r>
      <w:r w:rsidRPr="002C3B0D">
        <w:rPr>
          <w:lang w:val="lt-LT"/>
        </w:rPr>
        <w:t>nuomos mokesčio už valstybinę žemę ir valstybinio</w:t>
      </w:r>
    </w:p>
    <w:p w14:paraId="3177DAE2" w14:textId="3F32BFF4" w:rsidR="004745CB" w:rsidRPr="002C3B0D" w:rsidRDefault="00C20FE0" w:rsidP="00C20FE0">
      <w:pPr>
        <w:pStyle w:val="Betarp1"/>
        <w:jc w:val="both"/>
        <w:rPr>
          <w:lang w:val="lt-LT"/>
        </w:rPr>
      </w:pPr>
      <w:r w:rsidRPr="002C3B0D">
        <w:rPr>
          <w:lang w:val="lt-LT"/>
        </w:rPr>
        <w:t xml:space="preserve"> vidaus fondo vandens telkinius planas patvirtintas 143 tūkst.</w:t>
      </w:r>
      <w:r w:rsidR="00A24989" w:rsidRPr="002C3B0D">
        <w:rPr>
          <w:lang w:val="lt-LT"/>
        </w:rPr>
        <w:t xml:space="preserve"> </w:t>
      </w:r>
      <w:r w:rsidRPr="002C3B0D">
        <w:rPr>
          <w:lang w:val="lt-LT"/>
        </w:rPr>
        <w:t>Eur, priskaičiuota 482,7 tūkst.</w:t>
      </w:r>
      <w:r w:rsidR="00A24989" w:rsidRPr="002C3B0D">
        <w:rPr>
          <w:lang w:val="lt-LT"/>
        </w:rPr>
        <w:t xml:space="preserve"> </w:t>
      </w:r>
      <w:r w:rsidRPr="002C3B0D">
        <w:rPr>
          <w:lang w:val="lt-LT"/>
        </w:rPr>
        <w:t>Eur. Siūlo</w:t>
      </w:r>
      <w:r w:rsidR="002B45EC" w:rsidRPr="002C3B0D">
        <w:rPr>
          <w:lang w:val="lt-LT"/>
        </w:rPr>
        <w:t>ma didinti šio mokesčio planą 29</w:t>
      </w:r>
      <w:r w:rsidRPr="002C3B0D">
        <w:rPr>
          <w:lang w:val="lt-LT"/>
        </w:rPr>
        <w:t>0 tūkst.</w:t>
      </w:r>
      <w:r w:rsidR="00A24989" w:rsidRPr="002C3B0D">
        <w:rPr>
          <w:lang w:val="lt-LT"/>
        </w:rPr>
        <w:t xml:space="preserve"> </w:t>
      </w:r>
      <w:r w:rsidRPr="002C3B0D">
        <w:rPr>
          <w:lang w:val="lt-LT"/>
        </w:rPr>
        <w:t>Eur.</w:t>
      </w:r>
    </w:p>
    <w:p w14:paraId="0F1FBC7C" w14:textId="681D6701" w:rsidR="00C20FE0" w:rsidRPr="002C3B0D" w:rsidRDefault="002C3B0D" w:rsidP="00C20FE0">
      <w:pPr>
        <w:pStyle w:val="Betarp1"/>
        <w:jc w:val="both"/>
        <w:rPr>
          <w:lang w:val="lt-LT"/>
        </w:rPr>
      </w:pPr>
      <w:r>
        <w:rPr>
          <w:lang w:val="lt-LT"/>
        </w:rPr>
        <w:tab/>
      </w:r>
      <w:r w:rsidR="00C20FE0" w:rsidRPr="002C3B0D">
        <w:rPr>
          <w:lang w:val="lt-LT"/>
        </w:rPr>
        <w:t>1.3. Kitos gautos pajamos viršija šiai dienai metinę užduotį 20 tūkst.</w:t>
      </w:r>
      <w:r w:rsidR="00A24989" w:rsidRPr="002C3B0D">
        <w:rPr>
          <w:lang w:val="lt-LT"/>
        </w:rPr>
        <w:t xml:space="preserve"> </w:t>
      </w:r>
      <w:r w:rsidR="00C20FE0" w:rsidRPr="002C3B0D">
        <w:rPr>
          <w:lang w:val="lt-LT"/>
        </w:rPr>
        <w:t>Eur, šia suma didinamas planas.</w:t>
      </w:r>
    </w:p>
    <w:p w14:paraId="5A63A550" w14:textId="55846713" w:rsidR="00C20FE0" w:rsidRPr="002C3B0D" w:rsidRDefault="002C3B0D" w:rsidP="00C20FE0">
      <w:pPr>
        <w:pStyle w:val="Betarp1"/>
        <w:jc w:val="both"/>
        <w:rPr>
          <w:lang w:val="lt-LT"/>
        </w:rPr>
      </w:pPr>
      <w:r>
        <w:rPr>
          <w:lang w:val="lt-LT"/>
        </w:rPr>
        <w:tab/>
      </w:r>
      <w:r w:rsidR="00C20FE0" w:rsidRPr="002C3B0D">
        <w:rPr>
          <w:lang w:val="lt-LT"/>
        </w:rPr>
        <w:t>1.4. Įstaigos didina pajamų už teikiamas paslaugas planus:</w:t>
      </w:r>
      <w:r w:rsidR="00D930C5" w:rsidRPr="002C3B0D">
        <w:rPr>
          <w:lang w:val="lt-LT"/>
        </w:rPr>
        <w:t xml:space="preserve"> pajamas iš tėvų įnašų didina </w:t>
      </w:r>
      <w:r w:rsidR="007E7DC8" w:rsidRPr="002C3B0D">
        <w:rPr>
          <w:lang w:val="lt-LT"/>
        </w:rPr>
        <w:t>R.</w:t>
      </w:r>
      <w:r w:rsidR="00A24989" w:rsidRPr="002C3B0D">
        <w:rPr>
          <w:lang w:val="lt-LT"/>
        </w:rPr>
        <w:t xml:space="preserve"> </w:t>
      </w:r>
      <w:r w:rsidR="007E7DC8" w:rsidRPr="002C3B0D">
        <w:rPr>
          <w:lang w:val="lt-LT"/>
        </w:rPr>
        <w:t>Lymano muzikos mokykla (3,0 tūkst.</w:t>
      </w:r>
      <w:r w:rsidR="00A24989" w:rsidRPr="002C3B0D">
        <w:rPr>
          <w:lang w:val="lt-LT"/>
        </w:rPr>
        <w:t xml:space="preserve"> </w:t>
      </w:r>
      <w:r w:rsidR="007E7DC8" w:rsidRPr="002C3B0D">
        <w:rPr>
          <w:lang w:val="lt-LT"/>
        </w:rPr>
        <w:t>Eur), Kamajų A.Strazdo gimnazijos ikimokyklinio ugdymo skyrius (2,3 tūkst.</w:t>
      </w:r>
      <w:r w:rsidR="00A24989" w:rsidRPr="002C3B0D">
        <w:rPr>
          <w:lang w:val="lt-LT"/>
        </w:rPr>
        <w:t xml:space="preserve"> </w:t>
      </w:r>
      <w:r w:rsidR="007E7DC8" w:rsidRPr="002C3B0D">
        <w:rPr>
          <w:lang w:val="lt-LT"/>
        </w:rPr>
        <w:t>Eur) ir Kamajų A.Strazdo gimnazijos neformalaus švietimo skyrius (0,9 tūkst.</w:t>
      </w:r>
      <w:r w:rsidR="00A24989" w:rsidRPr="002C3B0D">
        <w:rPr>
          <w:lang w:val="lt-LT"/>
        </w:rPr>
        <w:t xml:space="preserve"> </w:t>
      </w:r>
      <w:r w:rsidR="007E7DC8" w:rsidRPr="002C3B0D">
        <w:rPr>
          <w:lang w:val="lt-LT"/>
        </w:rPr>
        <w:t>Eur). Kamajų seniūnija gauna papildomas pajams už turto nuomą</w:t>
      </w:r>
      <w:r>
        <w:rPr>
          <w:lang w:val="lt-LT"/>
        </w:rPr>
        <w:t xml:space="preserve"> </w:t>
      </w:r>
      <w:r w:rsidR="007E7DC8" w:rsidRPr="002C3B0D">
        <w:rPr>
          <w:lang w:val="lt-LT"/>
        </w:rPr>
        <w:t>(2,3 tūkst.</w:t>
      </w:r>
      <w:r w:rsidR="00A24989" w:rsidRPr="002C3B0D">
        <w:rPr>
          <w:lang w:val="lt-LT"/>
        </w:rPr>
        <w:t xml:space="preserve"> </w:t>
      </w:r>
      <w:r w:rsidR="007E7DC8" w:rsidRPr="002C3B0D">
        <w:rPr>
          <w:lang w:val="lt-LT"/>
        </w:rPr>
        <w:t>Eur). Kitos įstaigos gauna kitas atsitiktines pajamas: Krašto muziejus</w:t>
      </w:r>
      <w:r w:rsidR="005359FB">
        <w:rPr>
          <w:lang w:val="lt-LT"/>
        </w:rPr>
        <w:t xml:space="preserve"> </w:t>
      </w:r>
      <w:r w:rsidR="005359FB">
        <w:rPr>
          <w:bCs/>
          <w:lang w:val="lt-LT"/>
        </w:rPr>
        <w:t xml:space="preserve">– </w:t>
      </w:r>
      <w:r w:rsidR="007E7DC8" w:rsidRPr="002C3B0D">
        <w:rPr>
          <w:lang w:val="lt-LT"/>
        </w:rPr>
        <w:t>3,9 tūkst.</w:t>
      </w:r>
      <w:r w:rsidR="00A24989" w:rsidRPr="002C3B0D">
        <w:rPr>
          <w:lang w:val="lt-LT"/>
        </w:rPr>
        <w:t xml:space="preserve"> </w:t>
      </w:r>
      <w:r w:rsidR="007E7DC8" w:rsidRPr="002C3B0D">
        <w:rPr>
          <w:lang w:val="lt-LT"/>
        </w:rPr>
        <w:t xml:space="preserve">Eur, Socialinės paramos centras </w:t>
      </w:r>
      <w:r w:rsidR="005359FB">
        <w:rPr>
          <w:bCs/>
          <w:lang w:val="lt-LT"/>
        </w:rPr>
        <w:t xml:space="preserve">– </w:t>
      </w:r>
      <w:r w:rsidR="007E7DC8" w:rsidRPr="002C3B0D">
        <w:rPr>
          <w:lang w:val="lt-LT"/>
        </w:rPr>
        <w:t>17,2 tūkst.</w:t>
      </w:r>
      <w:r w:rsidR="00A24989" w:rsidRPr="002C3B0D">
        <w:rPr>
          <w:lang w:val="lt-LT"/>
        </w:rPr>
        <w:t xml:space="preserve"> </w:t>
      </w:r>
      <w:r w:rsidR="007E7DC8" w:rsidRPr="002C3B0D">
        <w:rPr>
          <w:lang w:val="lt-LT"/>
        </w:rPr>
        <w:t>Eur, Švietimo centras</w:t>
      </w:r>
      <w:r w:rsidR="005359FB">
        <w:rPr>
          <w:lang w:val="lt-LT"/>
        </w:rPr>
        <w:t xml:space="preserve"> </w:t>
      </w:r>
      <w:r w:rsidR="005359FB">
        <w:rPr>
          <w:bCs/>
          <w:lang w:val="lt-LT"/>
        </w:rPr>
        <w:t>–</w:t>
      </w:r>
      <w:r w:rsidR="007E7DC8" w:rsidRPr="002C3B0D">
        <w:rPr>
          <w:lang w:val="lt-LT"/>
        </w:rPr>
        <w:t xml:space="preserve"> 5,0 tūkst.</w:t>
      </w:r>
      <w:r w:rsidR="00A24989" w:rsidRPr="002C3B0D">
        <w:rPr>
          <w:lang w:val="lt-LT"/>
        </w:rPr>
        <w:t xml:space="preserve"> </w:t>
      </w:r>
      <w:r w:rsidR="007E7DC8" w:rsidRPr="002C3B0D">
        <w:rPr>
          <w:lang w:val="lt-LT"/>
        </w:rPr>
        <w:t>Eur, Kultūros centras</w:t>
      </w:r>
      <w:r w:rsidR="005359FB">
        <w:rPr>
          <w:lang w:val="lt-LT"/>
        </w:rPr>
        <w:t xml:space="preserve"> </w:t>
      </w:r>
      <w:r w:rsidR="005359FB">
        <w:rPr>
          <w:bCs/>
          <w:lang w:val="lt-LT"/>
        </w:rPr>
        <w:t>–</w:t>
      </w:r>
      <w:r w:rsidR="007E7DC8" w:rsidRPr="002C3B0D">
        <w:rPr>
          <w:lang w:val="lt-LT"/>
        </w:rPr>
        <w:t xml:space="preserve"> 12,0 tūkst.</w:t>
      </w:r>
      <w:r w:rsidR="00A24989" w:rsidRPr="002C3B0D">
        <w:rPr>
          <w:lang w:val="lt-LT"/>
        </w:rPr>
        <w:t xml:space="preserve"> </w:t>
      </w:r>
      <w:r w:rsidR="007E7DC8" w:rsidRPr="002C3B0D">
        <w:rPr>
          <w:lang w:val="lt-LT"/>
        </w:rPr>
        <w:t>Eur. Iš viso pajamų už teikiamas paslaugas planas didinamas 46,6 tūkst.</w:t>
      </w:r>
      <w:r w:rsidR="00A24989" w:rsidRPr="002C3B0D">
        <w:rPr>
          <w:lang w:val="lt-LT"/>
        </w:rPr>
        <w:t xml:space="preserve"> </w:t>
      </w:r>
      <w:r w:rsidR="007E7DC8" w:rsidRPr="002C3B0D">
        <w:rPr>
          <w:lang w:val="lt-LT"/>
        </w:rPr>
        <w:t>Eur</w:t>
      </w:r>
      <w:r w:rsidR="008F7EB8" w:rsidRPr="002C3B0D">
        <w:rPr>
          <w:lang w:val="lt-LT"/>
        </w:rPr>
        <w:t xml:space="preserve"> (1,3 priedai)</w:t>
      </w:r>
      <w:r w:rsidR="005359FB">
        <w:rPr>
          <w:lang w:val="lt-LT"/>
        </w:rPr>
        <w:t>.</w:t>
      </w:r>
    </w:p>
    <w:p w14:paraId="33A006F3" w14:textId="4E894174" w:rsidR="007E7DC8" w:rsidRPr="002C3B0D" w:rsidRDefault="005359FB" w:rsidP="00C20FE0">
      <w:pPr>
        <w:pStyle w:val="Betarp1"/>
        <w:jc w:val="both"/>
        <w:rPr>
          <w:bCs/>
          <w:lang w:val="lt-LT"/>
        </w:rPr>
      </w:pPr>
      <w:r>
        <w:rPr>
          <w:lang w:val="lt-LT"/>
        </w:rPr>
        <w:tab/>
      </w:r>
      <w:r w:rsidR="007E7DC8" w:rsidRPr="002C3B0D">
        <w:rPr>
          <w:lang w:val="lt-LT"/>
        </w:rPr>
        <w:t xml:space="preserve">1.5. </w:t>
      </w:r>
      <w:r w:rsidR="008F7EB8" w:rsidRPr="002C3B0D">
        <w:rPr>
          <w:lang w:val="lt-LT"/>
        </w:rPr>
        <w:t>Valstybės deleguotoms funkcijoms planas didinamas 3</w:t>
      </w:r>
      <w:r w:rsidR="008F3F5F">
        <w:rPr>
          <w:lang w:val="lt-LT"/>
        </w:rPr>
        <w:t>4</w:t>
      </w:r>
      <w:r w:rsidR="008F7EB8" w:rsidRPr="002C3B0D">
        <w:rPr>
          <w:lang w:val="lt-LT"/>
        </w:rPr>
        <w:t>,332 tūkst.</w:t>
      </w:r>
      <w:r w:rsidR="00A24989" w:rsidRPr="002C3B0D">
        <w:rPr>
          <w:lang w:val="lt-LT"/>
        </w:rPr>
        <w:t xml:space="preserve"> </w:t>
      </w:r>
      <w:r w:rsidR="008F7EB8" w:rsidRPr="002C3B0D">
        <w:rPr>
          <w:lang w:val="lt-LT"/>
        </w:rPr>
        <w:t>Eur, tačiau ne visoms didėja. Socialinėms išmokoms (laidojimo išmokoms) pla</w:t>
      </w:r>
      <w:r w:rsidR="00A24989" w:rsidRPr="002C3B0D">
        <w:rPr>
          <w:lang w:val="lt-LT"/>
        </w:rPr>
        <w:t>n</w:t>
      </w:r>
      <w:r w:rsidR="008F7EB8" w:rsidRPr="002C3B0D">
        <w:rPr>
          <w:lang w:val="lt-LT"/>
        </w:rPr>
        <w:t>as mažinamas 12,8 tūkst.</w:t>
      </w:r>
      <w:r w:rsidR="00A24989" w:rsidRPr="002C3B0D">
        <w:rPr>
          <w:lang w:val="lt-LT"/>
        </w:rPr>
        <w:t xml:space="preserve"> </w:t>
      </w:r>
      <w:r w:rsidR="008F7EB8" w:rsidRPr="002C3B0D">
        <w:rPr>
          <w:lang w:val="lt-LT"/>
        </w:rPr>
        <w:t>Eur</w:t>
      </w:r>
      <w:r w:rsidR="00E445B6" w:rsidRPr="002C3B0D">
        <w:rPr>
          <w:lang w:val="lt-LT"/>
        </w:rPr>
        <w:t>, taip pat 1,568 tūkst.</w:t>
      </w:r>
      <w:r w:rsidR="00A24989" w:rsidRPr="002C3B0D">
        <w:rPr>
          <w:lang w:val="lt-LT"/>
        </w:rPr>
        <w:t xml:space="preserve"> </w:t>
      </w:r>
      <w:r w:rsidR="00E445B6" w:rsidRPr="002C3B0D">
        <w:rPr>
          <w:lang w:val="lt-LT"/>
        </w:rPr>
        <w:t>Eur mažinamos lėšos neveiksnių asmenų būklės peržiūrai. Soc. paramai mokiniams didinam</w:t>
      </w:r>
      <w:r>
        <w:rPr>
          <w:lang w:val="lt-LT"/>
        </w:rPr>
        <w:t>a</w:t>
      </w:r>
      <w:r w:rsidR="00E445B6" w:rsidRPr="002C3B0D">
        <w:rPr>
          <w:lang w:val="lt-LT"/>
        </w:rPr>
        <w:t xml:space="preserve"> 7,3 tūkst.</w:t>
      </w:r>
      <w:r w:rsidR="00A24989" w:rsidRPr="002C3B0D">
        <w:rPr>
          <w:lang w:val="lt-LT"/>
        </w:rPr>
        <w:t xml:space="preserve"> </w:t>
      </w:r>
      <w:r w:rsidR="00E445B6" w:rsidRPr="002C3B0D">
        <w:rPr>
          <w:lang w:val="lt-LT"/>
        </w:rPr>
        <w:t>Eur, soc.</w:t>
      </w:r>
      <w:r w:rsidR="00A24989" w:rsidRPr="002C3B0D">
        <w:rPr>
          <w:lang w:val="lt-LT"/>
        </w:rPr>
        <w:t xml:space="preserve"> </w:t>
      </w:r>
      <w:r>
        <w:rPr>
          <w:lang w:val="lt-LT"/>
        </w:rPr>
        <w:t>p</w:t>
      </w:r>
      <w:r w:rsidR="00E445B6" w:rsidRPr="002C3B0D">
        <w:rPr>
          <w:lang w:val="lt-LT"/>
        </w:rPr>
        <w:t>aslaugoms</w:t>
      </w:r>
      <w:r>
        <w:rPr>
          <w:lang w:val="lt-LT"/>
        </w:rPr>
        <w:t xml:space="preserve"> (</w:t>
      </w:r>
      <w:r w:rsidR="00E445B6" w:rsidRPr="002C3B0D">
        <w:rPr>
          <w:lang w:val="lt-LT"/>
        </w:rPr>
        <w:t>asmenų su sunkia negalia globai</w:t>
      </w:r>
      <w:r>
        <w:rPr>
          <w:lang w:val="lt-LT"/>
        </w:rPr>
        <w:t>)</w:t>
      </w:r>
      <w:r w:rsidR="008F3F5F">
        <w:rPr>
          <w:lang w:val="lt-LT"/>
        </w:rPr>
        <w:t xml:space="preserve"> didinama 40</w:t>
      </w:r>
      <w:r w:rsidR="00E445B6" w:rsidRPr="002C3B0D">
        <w:rPr>
          <w:lang w:val="lt-LT"/>
        </w:rPr>
        <w:t xml:space="preserve"> tūkst.</w:t>
      </w:r>
      <w:r w:rsidR="00A24989" w:rsidRPr="002C3B0D">
        <w:rPr>
          <w:lang w:val="lt-LT"/>
        </w:rPr>
        <w:t xml:space="preserve"> </w:t>
      </w:r>
      <w:r w:rsidR="00E445B6" w:rsidRPr="002C3B0D">
        <w:rPr>
          <w:lang w:val="lt-LT"/>
        </w:rPr>
        <w:t>Eur ir 1,4 tūkst.</w:t>
      </w:r>
      <w:r w:rsidR="00A24989" w:rsidRPr="002C3B0D">
        <w:rPr>
          <w:lang w:val="lt-LT"/>
        </w:rPr>
        <w:t xml:space="preserve"> </w:t>
      </w:r>
      <w:r w:rsidR="00E445B6" w:rsidRPr="002C3B0D">
        <w:rPr>
          <w:lang w:val="lt-LT"/>
        </w:rPr>
        <w:t xml:space="preserve">Eur papildomai skiriama jaunimo teisių apsaugai (1,2 priedai). </w:t>
      </w:r>
    </w:p>
    <w:p w14:paraId="12DC7C6D" w14:textId="61A79F84" w:rsidR="00E445B6" w:rsidRPr="002C3B0D" w:rsidRDefault="00916306" w:rsidP="00E445B6">
      <w:pPr>
        <w:jc w:val="both"/>
        <w:rPr>
          <w:sz w:val="24"/>
          <w:szCs w:val="24"/>
          <w:lang w:val="lt-LT"/>
        </w:rPr>
      </w:pPr>
      <w:r w:rsidRPr="002C3B0D">
        <w:rPr>
          <w:bCs/>
          <w:sz w:val="24"/>
          <w:szCs w:val="24"/>
          <w:lang w:val="lt-LT"/>
        </w:rPr>
        <w:tab/>
      </w:r>
      <w:r w:rsidR="003034C2" w:rsidRPr="002C3B0D">
        <w:rPr>
          <w:bCs/>
          <w:sz w:val="24"/>
          <w:szCs w:val="24"/>
          <w:lang w:val="lt-LT"/>
        </w:rPr>
        <w:t>1.</w:t>
      </w:r>
      <w:r w:rsidR="00E445B6" w:rsidRPr="002C3B0D">
        <w:rPr>
          <w:bCs/>
          <w:sz w:val="24"/>
          <w:szCs w:val="24"/>
          <w:lang w:val="lt-LT"/>
        </w:rPr>
        <w:t>6.</w:t>
      </w:r>
      <w:r w:rsidR="00FE67E0" w:rsidRPr="002C3B0D">
        <w:rPr>
          <w:bCs/>
          <w:sz w:val="24"/>
          <w:szCs w:val="24"/>
          <w:lang w:val="lt-LT"/>
        </w:rPr>
        <w:t xml:space="preserve"> </w:t>
      </w:r>
      <w:r w:rsidRPr="002C3B0D">
        <w:rPr>
          <w:bCs/>
          <w:sz w:val="24"/>
          <w:szCs w:val="24"/>
          <w:lang w:val="lt-LT"/>
        </w:rPr>
        <w:t>i</w:t>
      </w:r>
      <w:r w:rsidR="00FE67E0" w:rsidRPr="002C3B0D">
        <w:rPr>
          <w:bCs/>
          <w:sz w:val="24"/>
          <w:szCs w:val="24"/>
          <w:lang w:val="lt-LT"/>
        </w:rPr>
        <w:t xml:space="preserve">š valstybės biudžeto skirta </w:t>
      </w:r>
      <w:r w:rsidR="00E445B6" w:rsidRPr="002C3B0D">
        <w:rPr>
          <w:sz w:val="24"/>
          <w:szCs w:val="24"/>
          <w:lang w:val="lt-LT"/>
        </w:rPr>
        <w:t>dotacija savivaldybės vykdomų projektų nuosavai daliai</w:t>
      </w:r>
      <w:r w:rsidR="005359FB">
        <w:rPr>
          <w:sz w:val="24"/>
          <w:szCs w:val="24"/>
          <w:lang w:val="lt-LT"/>
        </w:rPr>
        <w:t xml:space="preserve"> </w:t>
      </w:r>
      <w:r w:rsidR="005359FB">
        <w:rPr>
          <w:bCs/>
          <w:lang w:val="lt-LT"/>
        </w:rPr>
        <w:t>–</w:t>
      </w:r>
      <w:r w:rsidR="00E445B6" w:rsidRPr="002C3B0D">
        <w:rPr>
          <w:sz w:val="24"/>
          <w:szCs w:val="24"/>
          <w:lang w:val="lt-LT"/>
        </w:rPr>
        <w:t xml:space="preserve"> 12,31437 tūkst.</w:t>
      </w:r>
      <w:r w:rsidR="00A24989" w:rsidRPr="002C3B0D">
        <w:rPr>
          <w:sz w:val="24"/>
          <w:szCs w:val="24"/>
          <w:lang w:val="lt-LT"/>
        </w:rPr>
        <w:t xml:space="preserve"> </w:t>
      </w:r>
      <w:r w:rsidR="00E445B6" w:rsidRPr="002C3B0D">
        <w:rPr>
          <w:sz w:val="24"/>
          <w:szCs w:val="24"/>
          <w:lang w:val="lt-LT"/>
        </w:rPr>
        <w:t>Eur.</w:t>
      </w:r>
    </w:p>
    <w:p w14:paraId="3E1610EF" w14:textId="2B5AEB70" w:rsidR="009B2A16" w:rsidRPr="002C3B0D" w:rsidRDefault="00916306" w:rsidP="003034C2">
      <w:pPr>
        <w:jc w:val="both"/>
        <w:rPr>
          <w:b/>
          <w:sz w:val="24"/>
          <w:szCs w:val="24"/>
          <w:lang w:val="lt-LT"/>
        </w:rPr>
      </w:pPr>
      <w:r w:rsidRPr="002C3B0D">
        <w:rPr>
          <w:b/>
          <w:sz w:val="24"/>
          <w:szCs w:val="24"/>
          <w:lang w:val="lt-LT"/>
        </w:rPr>
        <w:tab/>
      </w:r>
      <w:r w:rsidR="009B2A16" w:rsidRPr="002C3B0D">
        <w:rPr>
          <w:b/>
          <w:sz w:val="24"/>
          <w:szCs w:val="24"/>
          <w:lang w:val="lt-LT"/>
        </w:rPr>
        <w:t>2.IŠLAIDOS</w:t>
      </w:r>
    </w:p>
    <w:p w14:paraId="3E1610F1" w14:textId="292F685B" w:rsidR="009B2A16" w:rsidRPr="002C3B0D" w:rsidRDefault="00916306" w:rsidP="003034C2">
      <w:pPr>
        <w:jc w:val="both"/>
        <w:rPr>
          <w:bCs/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ab/>
      </w:r>
      <w:r w:rsidR="009B2A16" w:rsidRPr="002C3B0D">
        <w:rPr>
          <w:sz w:val="24"/>
          <w:szCs w:val="24"/>
          <w:lang w:val="lt-LT"/>
        </w:rPr>
        <w:t>Iš viso išlaidoms paskirstoma</w:t>
      </w:r>
      <w:r w:rsidR="00E445B6" w:rsidRPr="002C3B0D">
        <w:rPr>
          <w:sz w:val="24"/>
          <w:szCs w:val="24"/>
          <w:lang w:val="lt-LT"/>
        </w:rPr>
        <w:t xml:space="preserve"> </w:t>
      </w:r>
      <w:r w:rsidR="00E445B6" w:rsidRPr="002C3B0D">
        <w:rPr>
          <w:bCs/>
          <w:sz w:val="24"/>
          <w:szCs w:val="24"/>
          <w:lang w:val="lt-LT"/>
        </w:rPr>
        <w:t xml:space="preserve">664,24637 </w:t>
      </w:r>
      <w:r w:rsidR="0010316C" w:rsidRPr="002C3B0D">
        <w:rPr>
          <w:sz w:val="24"/>
          <w:szCs w:val="24"/>
          <w:lang w:val="lt-LT"/>
        </w:rPr>
        <w:t xml:space="preserve"> </w:t>
      </w:r>
      <w:r w:rsidR="009B2A16" w:rsidRPr="002C3B0D">
        <w:rPr>
          <w:bCs/>
          <w:sz w:val="24"/>
          <w:szCs w:val="24"/>
          <w:lang w:val="lt-LT"/>
        </w:rPr>
        <w:t>tūkst.</w:t>
      </w:r>
      <w:r w:rsidRPr="002C3B0D">
        <w:rPr>
          <w:bCs/>
          <w:sz w:val="24"/>
          <w:szCs w:val="24"/>
          <w:lang w:val="lt-LT"/>
        </w:rPr>
        <w:t xml:space="preserve"> </w:t>
      </w:r>
      <w:r w:rsidR="009B2A16" w:rsidRPr="002C3B0D">
        <w:rPr>
          <w:bCs/>
          <w:sz w:val="24"/>
          <w:szCs w:val="24"/>
          <w:lang w:val="lt-LT"/>
        </w:rPr>
        <w:t>Eur.</w:t>
      </w:r>
      <w:r w:rsidR="00F66CD6" w:rsidRPr="002C3B0D">
        <w:rPr>
          <w:bCs/>
          <w:sz w:val="24"/>
          <w:szCs w:val="24"/>
          <w:lang w:val="lt-LT"/>
        </w:rPr>
        <w:t xml:space="preserve"> Tikslinami 4,</w:t>
      </w:r>
      <w:r w:rsidRPr="002C3B0D">
        <w:rPr>
          <w:bCs/>
          <w:sz w:val="24"/>
          <w:szCs w:val="24"/>
          <w:lang w:val="lt-LT"/>
        </w:rPr>
        <w:t xml:space="preserve"> </w:t>
      </w:r>
      <w:r w:rsidR="00F66CD6" w:rsidRPr="002C3B0D">
        <w:rPr>
          <w:bCs/>
          <w:sz w:val="24"/>
          <w:szCs w:val="24"/>
          <w:lang w:val="lt-LT"/>
        </w:rPr>
        <w:t>5</w:t>
      </w:r>
      <w:r w:rsidR="00B04F99" w:rsidRPr="002C3B0D">
        <w:rPr>
          <w:bCs/>
          <w:sz w:val="24"/>
          <w:szCs w:val="24"/>
          <w:lang w:val="lt-LT"/>
        </w:rPr>
        <w:t xml:space="preserve"> priedai.</w:t>
      </w:r>
    </w:p>
    <w:p w14:paraId="32F5881E" w14:textId="769F804A" w:rsidR="00812D5E" w:rsidRPr="002C3B0D" w:rsidRDefault="00E445B6" w:rsidP="00E445B6">
      <w:pPr>
        <w:pStyle w:val="Sraopastraipa"/>
        <w:numPr>
          <w:ilvl w:val="0"/>
          <w:numId w:val="19"/>
        </w:numPr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Valstybės deleguotoms funkcij</w:t>
      </w:r>
      <w:r w:rsidR="00812D5E" w:rsidRPr="002C3B0D">
        <w:rPr>
          <w:sz w:val="24"/>
          <w:szCs w:val="24"/>
          <w:lang w:val="lt-LT"/>
        </w:rPr>
        <w:t>oms  asignavimai tikslinami 1 programai (</w:t>
      </w:r>
      <w:r w:rsidR="005359FB">
        <w:rPr>
          <w:sz w:val="24"/>
          <w:szCs w:val="24"/>
          <w:lang w:val="lt-LT"/>
        </w:rPr>
        <w:t>,,</w:t>
      </w:r>
      <w:r w:rsidR="00812D5E" w:rsidRPr="002C3B0D">
        <w:rPr>
          <w:sz w:val="24"/>
          <w:szCs w:val="24"/>
          <w:lang w:val="lt-LT"/>
        </w:rPr>
        <w:t>Savivaldybės</w:t>
      </w:r>
    </w:p>
    <w:p w14:paraId="204C3385" w14:textId="7D953B86" w:rsidR="00E445B6" w:rsidRPr="002C3B0D" w:rsidRDefault="00812D5E" w:rsidP="00812D5E">
      <w:pPr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 xml:space="preserve"> funkcijų įgyvendinimas ir valdymas</w:t>
      </w:r>
      <w:r w:rsidR="005359FB">
        <w:rPr>
          <w:sz w:val="24"/>
          <w:szCs w:val="24"/>
          <w:lang w:val="lt-LT"/>
        </w:rPr>
        <w:t>“</w:t>
      </w:r>
      <w:r w:rsidRPr="002C3B0D">
        <w:rPr>
          <w:sz w:val="24"/>
          <w:szCs w:val="24"/>
          <w:lang w:val="lt-LT"/>
        </w:rPr>
        <w:t>)</w:t>
      </w:r>
      <w:r w:rsidR="005359FB">
        <w:rPr>
          <w:sz w:val="24"/>
          <w:szCs w:val="24"/>
          <w:lang w:val="lt-LT"/>
        </w:rPr>
        <w:t xml:space="preserve"> </w:t>
      </w:r>
      <w:r w:rsidR="005359FB">
        <w:rPr>
          <w:bCs/>
          <w:lang w:val="lt-LT"/>
        </w:rPr>
        <w:t>–</w:t>
      </w:r>
      <w:r w:rsidRPr="002C3B0D">
        <w:rPr>
          <w:sz w:val="24"/>
          <w:szCs w:val="24"/>
          <w:lang w:val="lt-LT"/>
        </w:rPr>
        <w:t xml:space="preserve"> </w:t>
      </w:r>
      <w:r w:rsidR="005359FB">
        <w:rPr>
          <w:sz w:val="24"/>
          <w:szCs w:val="24"/>
          <w:lang w:val="lt-LT"/>
        </w:rPr>
        <w:t>a</w:t>
      </w:r>
      <w:r w:rsidRPr="002C3B0D">
        <w:rPr>
          <w:sz w:val="24"/>
          <w:szCs w:val="24"/>
          <w:lang w:val="lt-LT"/>
        </w:rPr>
        <w:t xml:space="preserve">dministracijai ir 4 </w:t>
      </w:r>
      <w:r w:rsidR="00E445B6" w:rsidRPr="002C3B0D">
        <w:rPr>
          <w:sz w:val="24"/>
          <w:szCs w:val="24"/>
          <w:lang w:val="lt-LT"/>
        </w:rPr>
        <w:t>program</w:t>
      </w:r>
      <w:r w:rsidRPr="002C3B0D">
        <w:rPr>
          <w:sz w:val="24"/>
          <w:szCs w:val="24"/>
          <w:lang w:val="lt-LT"/>
        </w:rPr>
        <w:t>ai</w:t>
      </w:r>
      <w:r w:rsidR="00A24989" w:rsidRPr="002C3B0D">
        <w:rPr>
          <w:sz w:val="24"/>
          <w:szCs w:val="24"/>
          <w:lang w:val="lt-LT"/>
        </w:rPr>
        <w:t xml:space="preserve"> </w:t>
      </w:r>
      <w:r w:rsidRPr="002C3B0D">
        <w:rPr>
          <w:sz w:val="24"/>
          <w:szCs w:val="24"/>
          <w:lang w:val="lt-LT"/>
        </w:rPr>
        <w:t>(</w:t>
      </w:r>
      <w:r w:rsidR="005359FB">
        <w:rPr>
          <w:sz w:val="24"/>
          <w:szCs w:val="24"/>
          <w:lang w:val="lt-LT"/>
        </w:rPr>
        <w:t>,,</w:t>
      </w:r>
      <w:r w:rsidRPr="002C3B0D">
        <w:rPr>
          <w:sz w:val="24"/>
          <w:szCs w:val="24"/>
          <w:lang w:val="lt-LT"/>
        </w:rPr>
        <w:t>Socialinės apsaugos ir sveikatos priežiūros paslaugų gerinimas</w:t>
      </w:r>
      <w:r w:rsidR="005359FB">
        <w:rPr>
          <w:sz w:val="24"/>
          <w:szCs w:val="24"/>
          <w:lang w:val="lt-LT"/>
        </w:rPr>
        <w:t>“</w:t>
      </w:r>
      <w:r w:rsidRPr="002C3B0D">
        <w:rPr>
          <w:sz w:val="24"/>
          <w:szCs w:val="24"/>
          <w:lang w:val="lt-LT"/>
        </w:rPr>
        <w:t xml:space="preserve">) </w:t>
      </w:r>
      <w:r w:rsidR="005359FB">
        <w:rPr>
          <w:bCs/>
          <w:lang w:val="lt-LT"/>
        </w:rPr>
        <w:t xml:space="preserve">– </w:t>
      </w:r>
      <w:r w:rsidRPr="002C3B0D">
        <w:rPr>
          <w:sz w:val="24"/>
          <w:szCs w:val="24"/>
          <w:lang w:val="lt-LT"/>
        </w:rPr>
        <w:t xml:space="preserve">Socialinės paramos ir sveikatos skyriui ir seniūnijoms. Paskirstymas pagal asignavimų valdytojus ir atskiras funkcijas detalizuotas 6 priede. </w:t>
      </w:r>
    </w:p>
    <w:p w14:paraId="0CFE2F16" w14:textId="584CAB43" w:rsidR="00812D5E" w:rsidRPr="002C3B0D" w:rsidRDefault="00812D5E" w:rsidP="00E445B6">
      <w:pPr>
        <w:pStyle w:val="Sraopastraipa"/>
        <w:numPr>
          <w:ilvl w:val="0"/>
          <w:numId w:val="19"/>
        </w:numPr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 xml:space="preserve"> Įstaigų pajamos už teikiamas paslaugas nukreipiamos įstaigų, kurios jas uždirbo, </w:t>
      </w:r>
    </w:p>
    <w:p w14:paraId="26612F17" w14:textId="3F55FF5B" w:rsidR="00E445B6" w:rsidRPr="002C3B0D" w:rsidRDefault="005359FB" w:rsidP="00812D5E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vykdomoms programoms </w:t>
      </w:r>
      <w:r w:rsidR="00812D5E" w:rsidRPr="002C3B0D">
        <w:rPr>
          <w:sz w:val="24"/>
          <w:szCs w:val="24"/>
          <w:lang w:val="lt-LT"/>
        </w:rPr>
        <w:t>(pagal 3 priedą).</w:t>
      </w:r>
    </w:p>
    <w:p w14:paraId="166FF6C5" w14:textId="4FE64860" w:rsidR="002B45EC" w:rsidRPr="002C3B0D" w:rsidRDefault="00812D5E" w:rsidP="002B45EC">
      <w:pPr>
        <w:pStyle w:val="Sraopastraipa"/>
        <w:numPr>
          <w:ilvl w:val="0"/>
          <w:numId w:val="19"/>
        </w:numPr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Dotacija savivaldybės vykdomų projektų nuosavai daliai skiriama 5 programai</w:t>
      </w:r>
      <w:r w:rsidR="005359FB">
        <w:rPr>
          <w:sz w:val="24"/>
          <w:szCs w:val="24"/>
          <w:lang w:val="lt-LT"/>
        </w:rPr>
        <w:t xml:space="preserve"> (,,</w:t>
      </w:r>
      <w:r w:rsidRPr="002C3B0D">
        <w:rPr>
          <w:sz w:val="24"/>
          <w:szCs w:val="24"/>
          <w:lang w:val="lt-LT"/>
        </w:rPr>
        <w:t>Rajono</w:t>
      </w:r>
    </w:p>
    <w:p w14:paraId="0BC9869C" w14:textId="2A8F0ABB" w:rsidR="00812D5E" w:rsidRPr="002C3B0D" w:rsidRDefault="002B45EC" w:rsidP="002B45EC">
      <w:pPr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 xml:space="preserve"> </w:t>
      </w:r>
      <w:r w:rsidR="00812D5E" w:rsidRPr="002C3B0D">
        <w:rPr>
          <w:sz w:val="24"/>
          <w:szCs w:val="24"/>
          <w:lang w:val="lt-LT"/>
        </w:rPr>
        <w:t>infrastruktūros objektų priežiūra,</w:t>
      </w:r>
      <w:r w:rsidR="00A24989" w:rsidRPr="002C3B0D">
        <w:rPr>
          <w:sz w:val="24"/>
          <w:szCs w:val="24"/>
          <w:lang w:val="lt-LT"/>
        </w:rPr>
        <w:t xml:space="preserve"> </w:t>
      </w:r>
      <w:r w:rsidR="00812D5E" w:rsidRPr="002C3B0D">
        <w:rPr>
          <w:sz w:val="24"/>
          <w:szCs w:val="24"/>
          <w:lang w:val="lt-LT"/>
        </w:rPr>
        <w:t>plėtra ir modernizavimas</w:t>
      </w:r>
      <w:r w:rsidR="005359FB">
        <w:rPr>
          <w:sz w:val="24"/>
          <w:szCs w:val="24"/>
          <w:lang w:val="lt-LT"/>
        </w:rPr>
        <w:t xml:space="preserve">“) </w:t>
      </w:r>
      <w:r w:rsidR="005359FB">
        <w:rPr>
          <w:bCs/>
          <w:lang w:val="lt-LT"/>
        </w:rPr>
        <w:t>–</w:t>
      </w:r>
      <w:r w:rsidR="00812D5E" w:rsidRPr="002C3B0D">
        <w:rPr>
          <w:sz w:val="24"/>
          <w:szCs w:val="24"/>
          <w:lang w:val="lt-LT"/>
        </w:rPr>
        <w:t xml:space="preserve"> Statybos ir infrastruktūros skyriui.</w:t>
      </w:r>
    </w:p>
    <w:p w14:paraId="6D3F28C0" w14:textId="4C9B6A78" w:rsidR="00262887" w:rsidRPr="002C3B0D" w:rsidRDefault="009B2A16" w:rsidP="00262887">
      <w:pPr>
        <w:pStyle w:val="Sraopastraipa"/>
        <w:numPr>
          <w:ilvl w:val="0"/>
          <w:numId w:val="19"/>
        </w:numPr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lastRenderedPageBreak/>
        <w:t>Papildomai gaut</w:t>
      </w:r>
      <w:r w:rsidR="00916306" w:rsidRPr="002C3B0D">
        <w:rPr>
          <w:sz w:val="24"/>
          <w:szCs w:val="24"/>
          <w:lang w:val="lt-LT"/>
        </w:rPr>
        <w:t>as</w:t>
      </w:r>
      <w:r w:rsidRPr="002C3B0D">
        <w:rPr>
          <w:sz w:val="24"/>
          <w:szCs w:val="24"/>
          <w:lang w:val="lt-LT"/>
        </w:rPr>
        <w:t xml:space="preserve"> </w:t>
      </w:r>
      <w:r w:rsidR="002B45EC" w:rsidRPr="002C3B0D">
        <w:rPr>
          <w:sz w:val="24"/>
          <w:szCs w:val="24"/>
          <w:lang w:val="lt-LT"/>
        </w:rPr>
        <w:t xml:space="preserve">ir gautinas </w:t>
      </w:r>
      <w:r w:rsidRPr="002C3B0D">
        <w:rPr>
          <w:sz w:val="24"/>
          <w:szCs w:val="24"/>
          <w:lang w:val="lt-LT"/>
        </w:rPr>
        <w:t>p</w:t>
      </w:r>
      <w:r w:rsidR="002B45EC" w:rsidRPr="002C3B0D">
        <w:rPr>
          <w:sz w:val="24"/>
          <w:szCs w:val="24"/>
          <w:lang w:val="lt-LT"/>
        </w:rPr>
        <w:t>ajama</w:t>
      </w:r>
      <w:r w:rsidR="00F66CD6" w:rsidRPr="002C3B0D">
        <w:rPr>
          <w:sz w:val="24"/>
          <w:szCs w:val="24"/>
          <w:lang w:val="lt-LT"/>
        </w:rPr>
        <w:t>s į vietinį biudžetą</w:t>
      </w:r>
      <w:r w:rsidR="002B45EC" w:rsidRPr="002C3B0D">
        <w:rPr>
          <w:sz w:val="24"/>
          <w:szCs w:val="24"/>
          <w:lang w:val="lt-LT"/>
        </w:rPr>
        <w:t xml:space="preserve"> 575 tūkst.</w:t>
      </w:r>
      <w:r w:rsidR="00A24989" w:rsidRPr="002C3B0D">
        <w:rPr>
          <w:sz w:val="24"/>
          <w:szCs w:val="24"/>
          <w:lang w:val="lt-LT"/>
        </w:rPr>
        <w:t xml:space="preserve"> </w:t>
      </w:r>
      <w:r w:rsidR="002B45EC" w:rsidRPr="002C3B0D">
        <w:rPr>
          <w:sz w:val="24"/>
          <w:szCs w:val="24"/>
          <w:lang w:val="lt-LT"/>
        </w:rPr>
        <w:t xml:space="preserve">Eur </w:t>
      </w:r>
      <w:r w:rsidR="00F66CD6" w:rsidRPr="002C3B0D">
        <w:rPr>
          <w:sz w:val="24"/>
          <w:szCs w:val="24"/>
          <w:lang w:val="lt-LT"/>
        </w:rPr>
        <w:t xml:space="preserve"> </w:t>
      </w:r>
      <w:r w:rsidRPr="002C3B0D">
        <w:rPr>
          <w:sz w:val="24"/>
          <w:szCs w:val="24"/>
          <w:lang w:val="lt-LT"/>
        </w:rPr>
        <w:t>siūloma skirti</w:t>
      </w:r>
      <w:r w:rsidR="002B45EC" w:rsidRPr="002C3B0D">
        <w:rPr>
          <w:sz w:val="24"/>
          <w:szCs w:val="24"/>
          <w:lang w:val="lt-LT"/>
        </w:rPr>
        <w:t xml:space="preserve"> pagal </w:t>
      </w:r>
    </w:p>
    <w:p w14:paraId="3E1610F2" w14:textId="0F264804" w:rsidR="00F66CD6" w:rsidRPr="002C3B0D" w:rsidRDefault="002B45EC" w:rsidP="005359FB">
      <w:pPr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pridedamą lentelę:</w:t>
      </w:r>
    </w:p>
    <w:p w14:paraId="7032129E" w14:textId="157B4DD7" w:rsidR="002B45EC" w:rsidRPr="002C3B0D" w:rsidRDefault="00B911CB" w:rsidP="002B45EC">
      <w:pPr>
        <w:ind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3C4839">
        <w:rPr>
          <w:sz w:val="24"/>
          <w:szCs w:val="24"/>
          <w:lang w:val="lt-LT"/>
        </w:rPr>
        <w:tab/>
      </w:r>
      <w:r w:rsidR="003C4839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>tūkst.</w:t>
      </w:r>
      <w:r w:rsidR="003C483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Eur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55"/>
        <w:gridCol w:w="3668"/>
        <w:gridCol w:w="1539"/>
        <w:gridCol w:w="3735"/>
      </w:tblGrid>
      <w:tr w:rsidR="00262887" w:rsidRPr="002C3B0D" w14:paraId="67D52FC2" w14:textId="77777777" w:rsidTr="00262887">
        <w:trPr>
          <w:trHeight w:val="900"/>
        </w:trPr>
        <w:tc>
          <w:tcPr>
            <w:tcW w:w="855" w:type="dxa"/>
            <w:hideMark/>
          </w:tcPr>
          <w:p w14:paraId="5942BD74" w14:textId="5EA03FFE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Eil.</w:t>
            </w:r>
            <w:r w:rsidR="0056042B">
              <w:rPr>
                <w:sz w:val="24"/>
                <w:szCs w:val="24"/>
                <w:lang w:val="lt-LT"/>
              </w:rPr>
              <w:t xml:space="preserve"> </w:t>
            </w:r>
            <w:r w:rsidRPr="002C3B0D">
              <w:rPr>
                <w:sz w:val="24"/>
                <w:szCs w:val="24"/>
                <w:lang w:val="lt-LT"/>
              </w:rPr>
              <w:t>Nr.</w:t>
            </w:r>
          </w:p>
        </w:tc>
        <w:tc>
          <w:tcPr>
            <w:tcW w:w="3668" w:type="dxa"/>
            <w:noWrap/>
            <w:hideMark/>
          </w:tcPr>
          <w:p w14:paraId="706AE17E" w14:textId="77777777" w:rsidR="00262887" w:rsidRPr="002C3B0D" w:rsidRDefault="00262887" w:rsidP="0026288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2C3B0D">
              <w:rPr>
                <w:b/>
                <w:bCs/>
                <w:sz w:val="24"/>
                <w:szCs w:val="24"/>
                <w:lang w:val="lt-LT"/>
              </w:rPr>
              <w:t>Asignavimų valdytojas</w:t>
            </w:r>
          </w:p>
        </w:tc>
        <w:tc>
          <w:tcPr>
            <w:tcW w:w="1539" w:type="dxa"/>
            <w:hideMark/>
          </w:tcPr>
          <w:p w14:paraId="4F5998E8" w14:textId="77777777" w:rsidR="00262887" w:rsidRPr="002C3B0D" w:rsidRDefault="00262887" w:rsidP="0026288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2C3B0D">
              <w:rPr>
                <w:b/>
                <w:bCs/>
                <w:sz w:val="24"/>
                <w:szCs w:val="24"/>
                <w:lang w:val="lt-LT"/>
              </w:rPr>
              <w:t>SIŪLOMA SKIRTI</w:t>
            </w:r>
          </w:p>
        </w:tc>
        <w:tc>
          <w:tcPr>
            <w:tcW w:w="3735" w:type="dxa"/>
            <w:noWrap/>
            <w:hideMark/>
          </w:tcPr>
          <w:p w14:paraId="3B4BD91E" w14:textId="77777777" w:rsidR="00262887" w:rsidRPr="002C3B0D" w:rsidRDefault="00262887" w:rsidP="0026288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2C3B0D">
              <w:rPr>
                <w:b/>
                <w:bCs/>
                <w:sz w:val="24"/>
                <w:szCs w:val="24"/>
                <w:lang w:val="lt-LT"/>
              </w:rPr>
              <w:t>PASKIRTIS</w:t>
            </w:r>
          </w:p>
        </w:tc>
      </w:tr>
      <w:tr w:rsidR="00262887" w:rsidRPr="002C3B0D" w14:paraId="418D2774" w14:textId="77777777" w:rsidTr="00262887">
        <w:trPr>
          <w:trHeight w:val="270"/>
        </w:trPr>
        <w:tc>
          <w:tcPr>
            <w:tcW w:w="855" w:type="dxa"/>
            <w:noWrap/>
            <w:hideMark/>
          </w:tcPr>
          <w:p w14:paraId="789619D6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</w:t>
            </w:r>
          </w:p>
        </w:tc>
        <w:tc>
          <w:tcPr>
            <w:tcW w:w="3668" w:type="dxa"/>
            <w:noWrap/>
            <w:hideMark/>
          </w:tcPr>
          <w:p w14:paraId="316A2A51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Finansų skyrius</w:t>
            </w:r>
          </w:p>
        </w:tc>
        <w:tc>
          <w:tcPr>
            <w:tcW w:w="1539" w:type="dxa"/>
            <w:noWrap/>
            <w:hideMark/>
          </w:tcPr>
          <w:p w14:paraId="50E63DC4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25,0</w:t>
            </w:r>
          </w:p>
        </w:tc>
        <w:tc>
          <w:tcPr>
            <w:tcW w:w="3735" w:type="dxa"/>
            <w:hideMark/>
          </w:tcPr>
          <w:p w14:paraId="2BDC67F7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palūkanos</w:t>
            </w:r>
          </w:p>
        </w:tc>
      </w:tr>
      <w:tr w:rsidR="00262887" w:rsidRPr="002C3B0D" w14:paraId="331FD799" w14:textId="77777777" w:rsidTr="00262887">
        <w:trPr>
          <w:trHeight w:val="300"/>
        </w:trPr>
        <w:tc>
          <w:tcPr>
            <w:tcW w:w="855" w:type="dxa"/>
            <w:vMerge w:val="restart"/>
            <w:noWrap/>
            <w:hideMark/>
          </w:tcPr>
          <w:p w14:paraId="5F2F53DF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</w:t>
            </w:r>
          </w:p>
        </w:tc>
        <w:tc>
          <w:tcPr>
            <w:tcW w:w="3668" w:type="dxa"/>
            <w:vMerge w:val="restart"/>
            <w:noWrap/>
            <w:hideMark/>
          </w:tcPr>
          <w:p w14:paraId="35B17DD6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Statybos ir infrastruktūros plėtros  skyrius</w:t>
            </w:r>
          </w:p>
        </w:tc>
        <w:tc>
          <w:tcPr>
            <w:tcW w:w="1539" w:type="dxa"/>
            <w:noWrap/>
            <w:hideMark/>
          </w:tcPr>
          <w:p w14:paraId="75353CD3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23,50</w:t>
            </w:r>
          </w:p>
        </w:tc>
        <w:tc>
          <w:tcPr>
            <w:tcW w:w="3735" w:type="dxa"/>
            <w:noWrap/>
            <w:hideMark/>
          </w:tcPr>
          <w:p w14:paraId="166B72CD" w14:textId="0D310EA9" w:rsidR="00262887" w:rsidRPr="002C3B0D" w:rsidRDefault="00262887" w:rsidP="005733CD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kapitalo investicijoms</w:t>
            </w:r>
          </w:p>
        </w:tc>
      </w:tr>
      <w:tr w:rsidR="00262887" w:rsidRPr="002C3B0D" w14:paraId="69E73AE9" w14:textId="77777777" w:rsidTr="00262887">
        <w:trPr>
          <w:trHeight w:val="300"/>
        </w:trPr>
        <w:tc>
          <w:tcPr>
            <w:tcW w:w="855" w:type="dxa"/>
            <w:vMerge/>
            <w:hideMark/>
          </w:tcPr>
          <w:p w14:paraId="679EDA1A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668" w:type="dxa"/>
            <w:vMerge/>
            <w:hideMark/>
          </w:tcPr>
          <w:p w14:paraId="54220943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39" w:type="dxa"/>
            <w:noWrap/>
            <w:hideMark/>
          </w:tcPr>
          <w:p w14:paraId="38CA25CF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170,0</w:t>
            </w:r>
          </w:p>
        </w:tc>
        <w:tc>
          <w:tcPr>
            <w:tcW w:w="3735" w:type="dxa"/>
            <w:noWrap/>
            <w:hideMark/>
          </w:tcPr>
          <w:p w14:paraId="3E194134" w14:textId="2E0C20FE" w:rsidR="00262887" w:rsidRPr="002C3B0D" w:rsidRDefault="00262887" w:rsidP="005733CD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ES projektams finansuoti</w:t>
            </w:r>
          </w:p>
        </w:tc>
      </w:tr>
      <w:tr w:rsidR="00262887" w:rsidRPr="002C3B0D" w14:paraId="28795AA4" w14:textId="77777777" w:rsidTr="00262887">
        <w:trPr>
          <w:trHeight w:val="300"/>
        </w:trPr>
        <w:tc>
          <w:tcPr>
            <w:tcW w:w="855" w:type="dxa"/>
            <w:vMerge/>
            <w:hideMark/>
          </w:tcPr>
          <w:p w14:paraId="66CBE05F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668" w:type="dxa"/>
            <w:vMerge/>
            <w:hideMark/>
          </w:tcPr>
          <w:p w14:paraId="366B93A6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39" w:type="dxa"/>
            <w:noWrap/>
            <w:hideMark/>
          </w:tcPr>
          <w:p w14:paraId="580C19CD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82,12662</w:t>
            </w:r>
          </w:p>
        </w:tc>
        <w:tc>
          <w:tcPr>
            <w:tcW w:w="3735" w:type="dxa"/>
            <w:noWrap/>
            <w:hideMark/>
          </w:tcPr>
          <w:p w14:paraId="6346A6C9" w14:textId="50C7DD71" w:rsidR="00262887" w:rsidRPr="002C3B0D" w:rsidRDefault="00262887" w:rsidP="005733CD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 xml:space="preserve">dotacija ES projektams </w:t>
            </w:r>
            <w:r w:rsidR="005733CD">
              <w:rPr>
                <w:sz w:val="24"/>
                <w:szCs w:val="24"/>
                <w:lang w:val="lt-LT"/>
              </w:rPr>
              <w:t>iš dalies</w:t>
            </w:r>
            <w:r w:rsidR="005733CD" w:rsidRPr="002C3B0D">
              <w:rPr>
                <w:sz w:val="24"/>
                <w:szCs w:val="24"/>
                <w:lang w:val="lt-LT"/>
              </w:rPr>
              <w:t xml:space="preserve"> </w:t>
            </w:r>
            <w:r w:rsidRPr="002C3B0D">
              <w:rPr>
                <w:sz w:val="24"/>
                <w:szCs w:val="24"/>
                <w:lang w:val="lt-LT"/>
              </w:rPr>
              <w:t>finansuoti</w:t>
            </w:r>
          </w:p>
        </w:tc>
      </w:tr>
      <w:tr w:rsidR="00262887" w:rsidRPr="002C3B0D" w14:paraId="14A91E0E" w14:textId="77777777" w:rsidTr="00262887">
        <w:trPr>
          <w:trHeight w:val="300"/>
        </w:trPr>
        <w:tc>
          <w:tcPr>
            <w:tcW w:w="855" w:type="dxa"/>
            <w:vMerge/>
            <w:hideMark/>
          </w:tcPr>
          <w:p w14:paraId="52971573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668" w:type="dxa"/>
            <w:vMerge/>
            <w:hideMark/>
          </w:tcPr>
          <w:p w14:paraId="091ECEBF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39" w:type="dxa"/>
            <w:noWrap/>
            <w:hideMark/>
          </w:tcPr>
          <w:p w14:paraId="7DEE336D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30,0</w:t>
            </w:r>
          </w:p>
        </w:tc>
        <w:tc>
          <w:tcPr>
            <w:tcW w:w="3735" w:type="dxa"/>
            <w:noWrap/>
            <w:hideMark/>
          </w:tcPr>
          <w:p w14:paraId="3637C5B9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subsidijos už šildymą</w:t>
            </w:r>
          </w:p>
        </w:tc>
      </w:tr>
      <w:tr w:rsidR="00262887" w:rsidRPr="002C3B0D" w14:paraId="209E3B9A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36F2BC61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3</w:t>
            </w:r>
          </w:p>
        </w:tc>
        <w:tc>
          <w:tcPr>
            <w:tcW w:w="3668" w:type="dxa"/>
            <w:noWrap/>
            <w:hideMark/>
          </w:tcPr>
          <w:p w14:paraId="19319F0C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Turto valdymo, ir ūkio skyrius</w:t>
            </w:r>
          </w:p>
        </w:tc>
        <w:tc>
          <w:tcPr>
            <w:tcW w:w="1539" w:type="dxa"/>
            <w:noWrap/>
            <w:hideMark/>
          </w:tcPr>
          <w:p w14:paraId="1FAF3F9E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45,0</w:t>
            </w:r>
          </w:p>
        </w:tc>
        <w:tc>
          <w:tcPr>
            <w:tcW w:w="3735" w:type="dxa"/>
            <w:noWrap/>
            <w:hideMark/>
          </w:tcPr>
          <w:p w14:paraId="212842FA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nuostolingų maršrutų nuostoliams padengti</w:t>
            </w:r>
          </w:p>
        </w:tc>
      </w:tr>
      <w:tr w:rsidR="00262887" w:rsidRPr="008C5ECF" w14:paraId="1E4EA746" w14:textId="77777777" w:rsidTr="00262887">
        <w:trPr>
          <w:trHeight w:val="600"/>
        </w:trPr>
        <w:tc>
          <w:tcPr>
            <w:tcW w:w="855" w:type="dxa"/>
            <w:vMerge w:val="restart"/>
            <w:noWrap/>
            <w:hideMark/>
          </w:tcPr>
          <w:p w14:paraId="7161410F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4</w:t>
            </w:r>
          </w:p>
        </w:tc>
        <w:tc>
          <w:tcPr>
            <w:tcW w:w="3668" w:type="dxa"/>
            <w:vMerge w:val="restart"/>
            <w:noWrap/>
            <w:hideMark/>
          </w:tcPr>
          <w:p w14:paraId="3B09CC8B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Administracija</w:t>
            </w:r>
          </w:p>
        </w:tc>
        <w:tc>
          <w:tcPr>
            <w:tcW w:w="1539" w:type="dxa"/>
            <w:noWrap/>
            <w:hideMark/>
          </w:tcPr>
          <w:p w14:paraId="01F8C026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45,0</w:t>
            </w:r>
          </w:p>
        </w:tc>
        <w:tc>
          <w:tcPr>
            <w:tcW w:w="3735" w:type="dxa"/>
            <w:hideMark/>
          </w:tcPr>
          <w:p w14:paraId="3EF02881" w14:textId="1E8713EA" w:rsidR="00262887" w:rsidRPr="002C3B0D" w:rsidRDefault="00262887" w:rsidP="005733CD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 xml:space="preserve"> darbo užmokesčiui dėl mero, vicemero ir valstybės tarnautojų išeitinių išmokų</w:t>
            </w:r>
          </w:p>
        </w:tc>
      </w:tr>
      <w:tr w:rsidR="00262887" w:rsidRPr="002C3B0D" w14:paraId="4D57B933" w14:textId="77777777" w:rsidTr="00262887">
        <w:trPr>
          <w:trHeight w:val="300"/>
        </w:trPr>
        <w:tc>
          <w:tcPr>
            <w:tcW w:w="855" w:type="dxa"/>
            <w:vMerge/>
            <w:hideMark/>
          </w:tcPr>
          <w:p w14:paraId="4A73DAB5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668" w:type="dxa"/>
            <w:vMerge/>
            <w:hideMark/>
          </w:tcPr>
          <w:p w14:paraId="599A2705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39" w:type="dxa"/>
            <w:noWrap/>
            <w:hideMark/>
          </w:tcPr>
          <w:p w14:paraId="09D7DFC8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7,0</w:t>
            </w:r>
          </w:p>
        </w:tc>
        <w:tc>
          <w:tcPr>
            <w:tcW w:w="3735" w:type="dxa"/>
            <w:noWrap/>
            <w:hideMark/>
          </w:tcPr>
          <w:p w14:paraId="39B0C3E3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savivaldybės kitoms išlaidoms</w:t>
            </w:r>
          </w:p>
        </w:tc>
      </w:tr>
      <w:tr w:rsidR="00262887" w:rsidRPr="002C3B0D" w14:paraId="1E7DC45B" w14:textId="77777777" w:rsidTr="00262887">
        <w:trPr>
          <w:trHeight w:val="300"/>
        </w:trPr>
        <w:tc>
          <w:tcPr>
            <w:tcW w:w="855" w:type="dxa"/>
            <w:vMerge w:val="restart"/>
            <w:noWrap/>
            <w:hideMark/>
          </w:tcPr>
          <w:p w14:paraId="3968BC49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3668" w:type="dxa"/>
            <w:vMerge w:val="restart"/>
            <w:noWrap/>
            <w:hideMark/>
          </w:tcPr>
          <w:p w14:paraId="020BFF6F" w14:textId="414D8F33" w:rsidR="00262887" w:rsidRPr="002C3B0D" w:rsidRDefault="00262887" w:rsidP="00A24989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Socialinės paramos ir sveikatos sk.</w:t>
            </w:r>
          </w:p>
        </w:tc>
        <w:tc>
          <w:tcPr>
            <w:tcW w:w="1539" w:type="dxa"/>
            <w:noWrap/>
            <w:hideMark/>
          </w:tcPr>
          <w:p w14:paraId="215300AB" w14:textId="0E09F810" w:rsidR="00262887" w:rsidRPr="002C3B0D" w:rsidRDefault="000A3BB7" w:rsidP="0026288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41,944</w:t>
            </w:r>
          </w:p>
        </w:tc>
        <w:tc>
          <w:tcPr>
            <w:tcW w:w="3735" w:type="dxa"/>
            <w:noWrap/>
            <w:hideMark/>
          </w:tcPr>
          <w:p w14:paraId="084D7492" w14:textId="74A017EF" w:rsidR="00262887" w:rsidRPr="002C3B0D" w:rsidRDefault="00262887" w:rsidP="005733CD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 xml:space="preserve">kompensacijos </w:t>
            </w:r>
            <w:r w:rsidR="005733CD">
              <w:rPr>
                <w:sz w:val="24"/>
                <w:szCs w:val="24"/>
                <w:lang w:val="lt-LT"/>
              </w:rPr>
              <w:t xml:space="preserve">už </w:t>
            </w:r>
            <w:r w:rsidRPr="002C3B0D">
              <w:rPr>
                <w:sz w:val="24"/>
                <w:szCs w:val="24"/>
                <w:lang w:val="lt-LT"/>
              </w:rPr>
              <w:t>šildymą</w:t>
            </w:r>
          </w:p>
        </w:tc>
      </w:tr>
      <w:tr w:rsidR="00262887" w:rsidRPr="003C4839" w14:paraId="08160281" w14:textId="77777777" w:rsidTr="00262887">
        <w:trPr>
          <w:trHeight w:val="600"/>
        </w:trPr>
        <w:tc>
          <w:tcPr>
            <w:tcW w:w="855" w:type="dxa"/>
            <w:vMerge/>
            <w:hideMark/>
          </w:tcPr>
          <w:p w14:paraId="59E29D31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668" w:type="dxa"/>
            <w:vMerge/>
            <w:hideMark/>
          </w:tcPr>
          <w:p w14:paraId="65B53B3D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39" w:type="dxa"/>
            <w:noWrap/>
            <w:hideMark/>
          </w:tcPr>
          <w:p w14:paraId="74AE7636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3,80103</w:t>
            </w:r>
          </w:p>
        </w:tc>
        <w:tc>
          <w:tcPr>
            <w:tcW w:w="3735" w:type="dxa"/>
            <w:hideMark/>
          </w:tcPr>
          <w:p w14:paraId="63F9FAC3" w14:textId="38F979F2" w:rsidR="00262887" w:rsidRPr="002C3B0D" w:rsidRDefault="00262887" w:rsidP="005733CD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 xml:space="preserve">VšĮ Rokiškio </w:t>
            </w:r>
            <w:r w:rsidR="005733CD">
              <w:rPr>
                <w:sz w:val="24"/>
                <w:szCs w:val="24"/>
                <w:lang w:val="lt-LT"/>
              </w:rPr>
              <w:t xml:space="preserve">rajono </w:t>
            </w:r>
            <w:r w:rsidRPr="002C3B0D">
              <w:rPr>
                <w:sz w:val="24"/>
                <w:szCs w:val="24"/>
                <w:lang w:val="lt-LT"/>
              </w:rPr>
              <w:t xml:space="preserve">ligoninės dalininko kapitalui didinti </w:t>
            </w:r>
            <w:r w:rsidR="005733CD">
              <w:rPr>
                <w:sz w:val="24"/>
                <w:szCs w:val="24"/>
                <w:lang w:val="lt-LT"/>
              </w:rPr>
              <w:t>(</w:t>
            </w:r>
            <w:r w:rsidRPr="002C3B0D">
              <w:rPr>
                <w:sz w:val="24"/>
                <w:szCs w:val="24"/>
                <w:lang w:val="lt-LT"/>
              </w:rPr>
              <w:t>lizingas kompiuteriniam tomografui)</w:t>
            </w:r>
          </w:p>
        </w:tc>
      </w:tr>
      <w:tr w:rsidR="00262887" w:rsidRPr="005359FB" w14:paraId="18D076DB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4F6AC569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6</w:t>
            </w:r>
          </w:p>
        </w:tc>
        <w:tc>
          <w:tcPr>
            <w:tcW w:w="3668" w:type="dxa"/>
            <w:noWrap/>
            <w:hideMark/>
          </w:tcPr>
          <w:p w14:paraId="4E242FF9" w14:textId="31FA6EEC" w:rsidR="00262887" w:rsidRPr="002C3B0D" w:rsidRDefault="00262887" w:rsidP="005359FB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L</w:t>
            </w:r>
            <w:r w:rsidR="005359FB">
              <w:rPr>
                <w:sz w:val="24"/>
                <w:szCs w:val="24"/>
                <w:lang w:val="lt-LT"/>
              </w:rPr>
              <w:t>.-d. ,,</w:t>
            </w:r>
            <w:r w:rsidRPr="002C3B0D">
              <w:rPr>
                <w:sz w:val="24"/>
                <w:szCs w:val="24"/>
                <w:lang w:val="lt-LT"/>
              </w:rPr>
              <w:t>Nykštukas</w:t>
            </w:r>
            <w:r w:rsidR="005359FB"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539" w:type="dxa"/>
            <w:noWrap/>
            <w:hideMark/>
          </w:tcPr>
          <w:p w14:paraId="5D5153B3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1,7</w:t>
            </w:r>
          </w:p>
        </w:tc>
        <w:tc>
          <w:tcPr>
            <w:tcW w:w="3735" w:type="dxa"/>
            <w:noWrap/>
            <w:hideMark/>
          </w:tcPr>
          <w:p w14:paraId="1404D79E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indaplovei, stalams</w:t>
            </w:r>
          </w:p>
        </w:tc>
      </w:tr>
      <w:tr w:rsidR="00262887" w:rsidRPr="002C3B0D" w14:paraId="10D3A0A7" w14:textId="77777777" w:rsidTr="00262887">
        <w:trPr>
          <w:trHeight w:val="900"/>
        </w:trPr>
        <w:tc>
          <w:tcPr>
            <w:tcW w:w="855" w:type="dxa"/>
            <w:noWrap/>
            <w:hideMark/>
          </w:tcPr>
          <w:p w14:paraId="106C7AB7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3668" w:type="dxa"/>
            <w:noWrap/>
            <w:hideMark/>
          </w:tcPr>
          <w:p w14:paraId="2CAC7913" w14:textId="51508361" w:rsidR="00262887" w:rsidRPr="002C3B0D" w:rsidRDefault="005359FB" w:rsidP="0026288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Juozo Tumo-</w:t>
            </w:r>
            <w:r w:rsidR="00262887" w:rsidRPr="002C3B0D">
              <w:rPr>
                <w:sz w:val="24"/>
                <w:szCs w:val="24"/>
                <w:lang w:val="lt-LT"/>
              </w:rPr>
              <w:t xml:space="preserve">Vaižganto </w:t>
            </w:r>
            <w:proofErr w:type="spellStart"/>
            <w:r w:rsidR="00262887" w:rsidRPr="002C3B0D">
              <w:rPr>
                <w:sz w:val="24"/>
                <w:szCs w:val="24"/>
                <w:lang w:val="lt-LT"/>
              </w:rPr>
              <w:t>gimn</w:t>
            </w:r>
            <w:proofErr w:type="spellEnd"/>
            <w:r w:rsidR="00262887" w:rsidRPr="002C3B0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539" w:type="dxa"/>
            <w:noWrap/>
            <w:hideMark/>
          </w:tcPr>
          <w:p w14:paraId="6FADA963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3,266</w:t>
            </w:r>
          </w:p>
        </w:tc>
        <w:tc>
          <w:tcPr>
            <w:tcW w:w="3735" w:type="dxa"/>
            <w:hideMark/>
          </w:tcPr>
          <w:p w14:paraId="304A54B8" w14:textId="0A8ABB80" w:rsidR="005733CD" w:rsidRPr="00B911CB" w:rsidRDefault="00262887" w:rsidP="005733CD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2,156</w:t>
            </w:r>
            <w:r w:rsidR="005733CD" w:rsidRPr="00B911CB">
              <w:rPr>
                <w:sz w:val="24"/>
                <w:szCs w:val="24"/>
                <w:lang w:val="lt-LT"/>
              </w:rPr>
              <w:t xml:space="preserve"> ,,</w:t>
            </w:r>
            <w:r w:rsidRPr="00B911CB">
              <w:rPr>
                <w:sz w:val="24"/>
                <w:szCs w:val="24"/>
                <w:lang w:val="lt-LT"/>
              </w:rPr>
              <w:t>Romuvos</w:t>
            </w:r>
            <w:r w:rsidR="005733CD" w:rsidRPr="00B911CB">
              <w:rPr>
                <w:sz w:val="24"/>
                <w:szCs w:val="24"/>
                <w:lang w:val="lt-LT"/>
              </w:rPr>
              <w:t>“ gimnazijos</w:t>
            </w:r>
            <w:r w:rsidRPr="00B911CB">
              <w:rPr>
                <w:sz w:val="24"/>
                <w:szCs w:val="24"/>
                <w:lang w:val="lt-LT"/>
              </w:rPr>
              <w:t xml:space="preserve"> padalinio lietaus vamzdynui pakeisti ir grind</w:t>
            </w:r>
            <w:r w:rsidR="005733CD" w:rsidRPr="00B911CB">
              <w:rPr>
                <w:sz w:val="24"/>
                <w:szCs w:val="24"/>
                <w:lang w:val="lt-LT"/>
              </w:rPr>
              <w:t>ims sutvarkyti;</w:t>
            </w:r>
          </w:p>
          <w:p w14:paraId="744832D9" w14:textId="00124913" w:rsidR="00262887" w:rsidRPr="00B911CB" w:rsidRDefault="00262887" w:rsidP="00B911CB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1,11</w:t>
            </w:r>
            <w:r w:rsidR="0056042B" w:rsidRPr="00B911CB">
              <w:rPr>
                <w:sz w:val="24"/>
                <w:szCs w:val="24"/>
                <w:lang w:val="lt-LT"/>
              </w:rPr>
              <w:t xml:space="preserve"> </w:t>
            </w:r>
            <w:r w:rsidR="005733CD" w:rsidRPr="00B911CB">
              <w:rPr>
                <w:sz w:val="24"/>
                <w:szCs w:val="24"/>
                <w:lang w:val="lt-LT"/>
              </w:rPr>
              <w:t xml:space="preserve">– </w:t>
            </w:r>
            <w:r w:rsidRPr="00B911CB">
              <w:rPr>
                <w:sz w:val="24"/>
                <w:szCs w:val="24"/>
                <w:lang w:val="lt-LT"/>
              </w:rPr>
              <w:t>šilumos punktui sutvarkyti</w:t>
            </w:r>
          </w:p>
        </w:tc>
      </w:tr>
      <w:tr w:rsidR="00262887" w:rsidRPr="002C3B0D" w14:paraId="60EC45AB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21C6D6D9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3668" w:type="dxa"/>
            <w:noWrap/>
            <w:hideMark/>
          </w:tcPr>
          <w:p w14:paraId="642D14CD" w14:textId="61B40CF6" w:rsidR="00262887" w:rsidRPr="002C3B0D" w:rsidRDefault="005359FB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L</w:t>
            </w:r>
            <w:r>
              <w:rPr>
                <w:sz w:val="24"/>
                <w:szCs w:val="24"/>
                <w:lang w:val="lt-LT"/>
              </w:rPr>
              <w:t>.-d. ,,</w:t>
            </w:r>
            <w:r w:rsidR="00262887" w:rsidRPr="002C3B0D">
              <w:rPr>
                <w:sz w:val="24"/>
                <w:szCs w:val="24"/>
                <w:lang w:val="lt-LT"/>
              </w:rPr>
              <w:t>Varpelis</w:t>
            </w:r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539" w:type="dxa"/>
            <w:noWrap/>
            <w:hideMark/>
          </w:tcPr>
          <w:p w14:paraId="3083F1BD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1,5</w:t>
            </w:r>
          </w:p>
        </w:tc>
        <w:tc>
          <w:tcPr>
            <w:tcW w:w="3735" w:type="dxa"/>
            <w:noWrap/>
            <w:hideMark/>
          </w:tcPr>
          <w:p w14:paraId="50DD9D66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 xml:space="preserve">indaplovei </w:t>
            </w:r>
          </w:p>
        </w:tc>
      </w:tr>
      <w:tr w:rsidR="00262887" w:rsidRPr="002C3B0D" w14:paraId="4C4CABD3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63399560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9</w:t>
            </w:r>
          </w:p>
        </w:tc>
        <w:tc>
          <w:tcPr>
            <w:tcW w:w="3668" w:type="dxa"/>
            <w:noWrap/>
            <w:hideMark/>
          </w:tcPr>
          <w:p w14:paraId="33245F10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2C3B0D">
              <w:rPr>
                <w:sz w:val="24"/>
                <w:szCs w:val="24"/>
                <w:lang w:val="lt-LT"/>
              </w:rPr>
              <w:t>Juodupės</w:t>
            </w:r>
            <w:proofErr w:type="spellEnd"/>
            <w:r w:rsidRPr="002C3B0D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2C3B0D">
              <w:rPr>
                <w:sz w:val="24"/>
                <w:szCs w:val="24"/>
                <w:lang w:val="lt-LT"/>
              </w:rPr>
              <w:t>gimn</w:t>
            </w:r>
            <w:proofErr w:type="spellEnd"/>
            <w:r w:rsidRPr="002C3B0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539" w:type="dxa"/>
            <w:noWrap/>
            <w:hideMark/>
          </w:tcPr>
          <w:p w14:paraId="155FC4D4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1,5</w:t>
            </w:r>
          </w:p>
        </w:tc>
        <w:tc>
          <w:tcPr>
            <w:tcW w:w="3735" w:type="dxa"/>
            <w:noWrap/>
            <w:hideMark/>
          </w:tcPr>
          <w:p w14:paraId="160EAE98" w14:textId="024BC4C3" w:rsidR="00262887" w:rsidRPr="002C3B0D" w:rsidRDefault="00262887" w:rsidP="005733CD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išeitinėms išmokoms (naktiniam sargui)</w:t>
            </w:r>
          </w:p>
        </w:tc>
      </w:tr>
      <w:tr w:rsidR="00262887" w:rsidRPr="002C3B0D" w14:paraId="3B2344E0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346896BE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10</w:t>
            </w:r>
          </w:p>
        </w:tc>
        <w:tc>
          <w:tcPr>
            <w:tcW w:w="3668" w:type="dxa"/>
            <w:noWrap/>
            <w:hideMark/>
          </w:tcPr>
          <w:p w14:paraId="2B6BCFBD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Panemunėlio sen.</w:t>
            </w:r>
          </w:p>
        </w:tc>
        <w:tc>
          <w:tcPr>
            <w:tcW w:w="1539" w:type="dxa"/>
            <w:noWrap/>
            <w:hideMark/>
          </w:tcPr>
          <w:p w14:paraId="620D61E5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1,9</w:t>
            </w:r>
          </w:p>
        </w:tc>
        <w:tc>
          <w:tcPr>
            <w:tcW w:w="3735" w:type="dxa"/>
            <w:noWrap/>
            <w:hideMark/>
          </w:tcPr>
          <w:p w14:paraId="36717F09" w14:textId="6F1A7C34" w:rsidR="00262887" w:rsidRPr="002C3B0D" w:rsidRDefault="00262887" w:rsidP="005733CD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išeitinėms išmokoms (darbinink</w:t>
            </w:r>
            <w:r w:rsidR="005733CD">
              <w:rPr>
                <w:sz w:val="24"/>
                <w:szCs w:val="24"/>
                <w:lang w:val="lt-LT"/>
              </w:rPr>
              <w:t>ui</w:t>
            </w:r>
            <w:r w:rsidRPr="002C3B0D">
              <w:rPr>
                <w:sz w:val="24"/>
                <w:szCs w:val="24"/>
                <w:lang w:val="lt-LT"/>
              </w:rPr>
              <w:t>)</w:t>
            </w:r>
          </w:p>
        </w:tc>
      </w:tr>
      <w:tr w:rsidR="00262887" w:rsidRPr="002C3B0D" w14:paraId="27772086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53161F96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11</w:t>
            </w:r>
          </w:p>
        </w:tc>
        <w:tc>
          <w:tcPr>
            <w:tcW w:w="3668" w:type="dxa"/>
            <w:noWrap/>
            <w:hideMark/>
          </w:tcPr>
          <w:p w14:paraId="12C6B202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Žemės ūkio sk.</w:t>
            </w:r>
          </w:p>
        </w:tc>
        <w:tc>
          <w:tcPr>
            <w:tcW w:w="1539" w:type="dxa"/>
            <w:noWrap/>
            <w:hideMark/>
          </w:tcPr>
          <w:p w14:paraId="6BA7BB82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3,388</w:t>
            </w:r>
          </w:p>
        </w:tc>
        <w:tc>
          <w:tcPr>
            <w:tcW w:w="3735" w:type="dxa"/>
            <w:noWrap/>
            <w:hideMark/>
          </w:tcPr>
          <w:p w14:paraId="1CD160B1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melioracijos investiciniams projektams parengti</w:t>
            </w:r>
          </w:p>
        </w:tc>
      </w:tr>
      <w:tr w:rsidR="00262887" w:rsidRPr="002C3B0D" w14:paraId="5DC27BD0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20276D54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12</w:t>
            </w:r>
          </w:p>
        </w:tc>
        <w:tc>
          <w:tcPr>
            <w:tcW w:w="3668" w:type="dxa"/>
            <w:noWrap/>
            <w:hideMark/>
          </w:tcPr>
          <w:p w14:paraId="2399EF48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Jūžintų sen.</w:t>
            </w:r>
          </w:p>
        </w:tc>
        <w:tc>
          <w:tcPr>
            <w:tcW w:w="1539" w:type="dxa"/>
            <w:noWrap/>
            <w:hideMark/>
          </w:tcPr>
          <w:p w14:paraId="637D66BC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3,164</w:t>
            </w:r>
          </w:p>
        </w:tc>
        <w:tc>
          <w:tcPr>
            <w:tcW w:w="3735" w:type="dxa"/>
            <w:noWrap/>
            <w:hideMark/>
          </w:tcPr>
          <w:p w14:paraId="5CDB225F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Laibgalių darželio remonto darbams</w:t>
            </w:r>
          </w:p>
        </w:tc>
      </w:tr>
      <w:tr w:rsidR="00262887" w:rsidRPr="002C3B0D" w14:paraId="712CECE1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0914CA95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3668" w:type="dxa"/>
            <w:noWrap/>
            <w:hideMark/>
          </w:tcPr>
          <w:p w14:paraId="7DAC7ECE" w14:textId="17EB1D6D" w:rsidR="00262887" w:rsidRPr="002C3B0D" w:rsidRDefault="005359FB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L</w:t>
            </w:r>
            <w:r>
              <w:rPr>
                <w:sz w:val="24"/>
                <w:szCs w:val="24"/>
                <w:lang w:val="lt-LT"/>
              </w:rPr>
              <w:t>.-d. ,,</w:t>
            </w:r>
            <w:r w:rsidR="00262887" w:rsidRPr="002C3B0D">
              <w:rPr>
                <w:sz w:val="24"/>
                <w:szCs w:val="24"/>
                <w:lang w:val="lt-LT"/>
              </w:rPr>
              <w:t>Pumpurėlis</w:t>
            </w:r>
            <w:r>
              <w:rPr>
                <w:sz w:val="24"/>
                <w:szCs w:val="24"/>
                <w:lang w:val="lt-LT"/>
              </w:rPr>
              <w:t>“</w:t>
            </w:r>
            <w:r w:rsidR="00262887" w:rsidRPr="002C3B0D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39" w:type="dxa"/>
            <w:noWrap/>
            <w:hideMark/>
          </w:tcPr>
          <w:p w14:paraId="5D89AC61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2,0</w:t>
            </w:r>
          </w:p>
        </w:tc>
        <w:tc>
          <w:tcPr>
            <w:tcW w:w="3735" w:type="dxa"/>
            <w:noWrap/>
            <w:hideMark/>
          </w:tcPr>
          <w:p w14:paraId="05A6F5B6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komunalinėms paslaugoms</w:t>
            </w:r>
          </w:p>
        </w:tc>
      </w:tr>
      <w:tr w:rsidR="00262887" w:rsidRPr="008C5ECF" w14:paraId="598A270D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6388628E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3668" w:type="dxa"/>
            <w:noWrap/>
            <w:hideMark/>
          </w:tcPr>
          <w:p w14:paraId="0239D44E" w14:textId="4239DCFB" w:rsidR="00262887" w:rsidRPr="002C3B0D" w:rsidRDefault="00262887" w:rsidP="005359FB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Rokiškio m.</w:t>
            </w:r>
          </w:p>
        </w:tc>
        <w:tc>
          <w:tcPr>
            <w:tcW w:w="1539" w:type="dxa"/>
            <w:noWrap/>
            <w:hideMark/>
          </w:tcPr>
          <w:p w14:paraId="7F926B54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3735" w:type="dxa"/>
            <w:noWrap/>
            <w:hideMark/>
          </w:tcPr>
          <w:p w14:paraId="2F2C8229" w14:textId="13585E60" w:rsidR="00262887" w:rsidRPr="002C3B0D" w:rsidRDefault="00262887" w:rsidP="005733CD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Kalėdų eglės puošimui, elektra gatv</w:t>
            </w:r>
            <w:r w:rsidR="005733CD">
              <w:rPr>
                <w:sz w:val="24"/>
                <w:szCs w:val="24"/>
                <w:lang w:val="lt-LT"/>
              </w:rPr>
              <w:t xml:space="preserve">ėms apšviesti </w:t>
            </w:r>
          </w:p>
        </w:tc>
      </w:tr>
      <w:tr w:rsidR="00262887" w:rsidRPr="008C5ECF" w14:paraId="517EDD21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2408F47E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3668" w:type="dxa"/>
            <w:hideMark/>
          </w:tcPr>
          <w:p w14:paraId="0698464A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Švietimo įstaigoms (pagal sąrašą)</w:t>
            </w:r>
          </w:p>
        </w:tc>
        <w:tc>
          <w:tcPr>
            <w:tcW w:w="1539" w:type="dxa"/>
            <w:noWrap/>
            <w:hideMark/>
          </w:tcPr>
          <w:p w14:paraId="1ACD476C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7,21</w:t>
            </w:r>
          </w:p>
        </w:tc>
        <w:tc>
          <w:tcPr>
            <w:tcW w:w="3735" w:type="dxa"/>
            <w:hideMark/>
          </w:tcPr>
          <w:p w14:paraId="5039B919" w14:textId="40293801" w:rsidR="00262887" w:rsidRPr="00B911CB" w:rsidRDefault="00262887" w:rsidP="005733CD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apmokėti už darbuotojų sveikatos patikrą</w:t>
            </w:r>
          </w:p>
        </w:tc>
      </w:tr>
      <w:tr w:rsidR="00262887" w:rsidRPr="008C5ECF" w14:paraId="3A78F67F" w14:textId="77777777" w:rsidTr="00262887">
        <w:trPr>
          <w:trHeight w:val="600"/>
        </w:trPr>
        <w:tc>
          <w:tcPr>
            <w:tcW w:w="855" w:type="dxa"/>
            <w:noWrap/>
            <w:hideMark/>
          </w:tcPr>
          <w:p w14:paraId="0AF62E28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16</w:t>
            </w:r>
          </w:p>
        </w:tc>
        <w:tc>
          <w:tcPr>
            <w:tcW w:w="3668" w:type="dxa"/>
            <w:noWrap/>
            <w:hideMark/>
          </w:tcPr>
          <w:p w14:paraId="21556EFA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Obelių sen.</w:t>
            </w:r>
          </w:p>
        </w:tc>
        <w:tc>
          <w:tcPr>
            <w:tcW w:w="1539" w:type="dxa"/>
            <w:noWrap/>
            <w:hideMark/>
          </w:tcPr>
          <w:p w14:paraId="658F3A5E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9,0</w:t>
            </w:r>
          </w:p>
        </w:tc>
        <w:tc>
          <w:tcPr>
            <w:tcW w:w="3735" w:type="dxa"/>
            <w:hideMark/>
          </w:tcPr>
          <w:p w14:paraId="42BF2847" w14:textId="13A73FAA" w:rsidR="00262887" w:rsidRPr="00B911CB" w:rsidRDefault="00262887" w:rsidP="00B911CB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traktoriaus remontui</w:t>
            </w:r>
            <w:r w:rsidR="005733CD" w:rsidRPr="00B911CB">
              <w:rPr>
                <w:sz w:val="24"/>
                <w:szCs w:val="24"/>
                <w:lang w:val="lt-LT"/>
              </w:rPr>
              <w:t xml:space="preserve"> (</w:t>
            </w:r>
            <w:r w:rsidRPr="00B911CB">
              <w:rPr>
                <w:sz w:val="24"/>
                <w:szCs w:val="24"/>
                <w:lang w:val="lt-LT"/>
              </w:rPr>
              <w:t>3,0</w:t>
            </w:r>
            <w:r w:rsidR="005733CD" w:rsidRPr="00B911CB">
              <w:rPr>
                <w:sz w:val="24"/>
                <w:szCs w:val="24"/>
                <w:lang w:val="lt-LT"/>
              </w:rPr>
              <w:t>)</w:t>
            </w:r>
            <w:r w:rsidRPr="00B911CB">
              <w:rPr>
                <w:sz w:val="24"/>
                <w:szCs w:val="24"/>
                <w:lang w:val="lt-LT"/>
              </w:rPr>
              <w:t>;</w:t>
            </w:r>
            <w:r w:rsidR="005733CD" w:rsidRPr="00B911CB">
              <w:rPr>
                <w:sz w:val="24"/>
                <w:szCs w:val="24"/>
                <w:lang w:val="lt-LT"/>
              </w:rPr>
              <w:t xml:space="preserve"> už </w:t>
            </w:r>
            <w:r w:rsidRPr="00B911CB">
              <w:rPr>
                <w:sz w:val="24"/>
                <w:szCs w:val="24"/>
                <w:lang w:val="lt-LT"/>
              </w:rPr>
              <w:t>šiukšlių išv</w:t>
            </w:r>
            <w:r w:rsidR="005733CD" w:rsidRPr="00B911CB">
              <w:rPr>
                <w:sz w:val="24"/>
                <w:szCs w:val="24"/>
                <w:lang w:val="lt-LT"/>
              </w:rPr>
              <w:t>ežimą (</w:t>
            </w:r>
            <w:r w:rsidRPr="00B911CB">
              <w:rPr>
                <w:sz w:val="24"/>
                <w:szCs w:val="24"/>
                <w:lang w:val="lt-LT"/>
              </w:rPr>
              <w:t>3,0</w:t>
            </w:r>
            <w:r w:rsidR="005733CD" w:rsidRPr="00B911CB">
              <w:rPr>
                <w:sz w:val="24"/>
                <w:szCs w:val="24"/>
                <w:lang w:val="lt-LT"/>
              </w:rPr>
              <w:t>)</w:t>
            </w:r>
            <w:r w:rsidRPr="00B911CB">
              <w:rPr>
                <w:sz w:val="24"/>
                <w:szCs w:val="24"/>
                <w:lang w:val="lt-LT"/>
              </w:rPr>
              <w:t xml:space="preserve">; </w:t>
            </w:r>
            <w:r w:rsidR="00BF4F79" w:rsidRPr="00B911CB">
              <w:rPr>
                <w:sz w:val="24"/>
                <w:szCs w:val="24"/>
                <w:lang w:val="lt-LT"/>
              </w:rPr>
              <w:t>gatvėms apšviesti (</w:t>
            </w:r>
            <w:r w:rsidRPr="00B911CB">
              <w:rPr>
                <w:sz w:val="24"/>
                <w:szCs w:val="24"/>
                <w:lang w:val="lt-LT"/>
              </w:rPr>
              <w:t>3,0</w:t>
            </w:r>
            <w:r w:rsidR="00BF4F79" w:rsidRPr="00B911CB">
              <w:rPr>
                <w:sz w:val="24"/>
                <w:szCs w:val="24"/>
                <w:lang w:val="lt-LT"/>
              </w:rPr>
              <w:t>)</w:t>
            </w:r>
          </w:p>
        </w:tc>
      </w:tr>
      <w:tr w:rsidR="00262887" w:rsidRPr="005733CD" w14:paraId="34FA189F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4D9543A6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17</w:t>
            </w:r>
          </w:p>
        </w:tc>
        <w:tc>
          <w:tcPr>
            <w:tcW w:w="3668" w:type="dxa"/>
            <w:noWrap/>
            <w:hideMark/>
          </w:tcPr>
          <w:p w14:paraId="72510527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KKSC</w:t>
            </w:r>
          </w:p>
        </w:tc>
        <w:tc>
          <w:tcPr>
            <w:tcW w:w="1539" w:type="dxa"/>
            <w:noWrap/>
            <w:hideMark/>
          </w:tcPr>
          <w:p w14:paraId="293F9ECF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4,085</w:t>
            </w:r>
          </w:p>
        </w:tc>
        <w:tc>
          <w:tcPr>
            <w:tcW w:w="3735" w:type="dxa"/>
            <w:noWrap/>
            <w:hideMark/>
          </w:tcPr>
          <w:p w14:paraId="08BC2592" w14:textId="77777777" w:rsidR="00262887" w:rsidRPr="00B911CB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Sporto klubų  dalyvio mokesčiams ( 8 klubai)</w:t>
            </w:r>
          </w:p>
        </w:tc>
      </w:tr>
      <w:tr w:rsidR="00262887" w:rsidRPr="003C4839" w14:paraId="6674A559" w14:textId="77777777" w:rsidTr="00262887">
        <w:trPr>
          <w:trHeight w:val="600"/>
        </w:trPr>
        <w:tc>
          <w:tcPr>
            <w:tcW w:w="855" w:type="dxa"/>
            <w:noWrap/>
            <w:hideMark/>
          </w:tcPr>
          <w:p w14:paraId="798F69A5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18</w:t>
            </w:r>
          </w:p>
        </w:tc>
        <w:tc>
          <w:tcPr>
            <w:tcW w:w="3668" w:type="dxa"/>
            <w:noWrap/>
            <w:hideMark/>
          </w:tcPr>
          <w:p w14:paraId="0DD4CFA3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Juodupės sen.</w:t>
            </w:r>
          </w:p>
        </w:tc>
        <w:tc>
          <w:tcPr>
            <w:tcW w:w="1539" w:type="dxa"/>
            <w:noWrap/>
            <w:hideMark/>
          </w:tcPr>
          <w:p w14:paraId="382E5AE2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1,5</w:t>
            </w:r>
          </w:p>
        </w:tc>
        <w:tc>
          <w:tcPr>
            <w:tcW w:w="3735" w:type="dxa"/>
            <w:hideMark/>
          </w:tcPr>
          <w:p w14:paraId="6561728E" w14:textId="0DE56369" w:rsidR="00262887" w:rsidRPr="00B911CB" w:rsidRDefault="00262887" w:rsidP="00B911CB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šiukšlių išvežimas</w:t>
            </w:r>
            <w:r w:rsidR="00BF4F79" w:rsidRPr="00B911CB">
              <w:rPr>
                <w:sz w:val="24"/>
                <w:szCs w:val="24"/>
                <w:lang w:val="lt-LT"/>
              </w:rPr>
              <w:t xml:space="preserve"> (</w:t>
            </w:r>
            <w:r w:rsidRPr="00B911CB">
              <w:rPr>
                <w:sz w:val="24"/>
                <w:szCs w:val="24"/>
                <w:lang w:val="lt-LT"/>
              </w:rPr>
              <w:t>0,3</w:t>
            </w:r>
            <w:r w:rsidR="00BF4F79" w:rsidRPr="00B911CB">
              <w:rPr>
                <w:sz w:val="24"/>
                <w:szCs w:val="24"/>
                <w:lang w:val="lt-LT"/>
              </w:rPr>
              <w:t>);</w:t>
            </w:r>
            <w:r w:rsidRPr="00B911CB">
              <w:rPr>
                <w:sz w:val="24"/>
                <w:szCs w:val="24"/>
                <w:lang w:val="lt-LT"/>
              </w:rPr>
              <w:t xml:space="preserve"> kultūros namų remonto darbams užbaigti</w:t>
            </w:r>
            <w:r w:rsidR="00BF4F79" w:rsidRPr="00B911CB">
              <w:rPr>
                <w:sz w:val="24"/>
                <w:szCs w:val="24"/>
                <w:lang w:val="lt-LT"/>
              </w:rPr>
              <w:t xml:space="preserve"> (</w:t>
            </w:r>
            <w:r w:rsidRPr="00B911CB">
              <w:rPr>
                <w:sz w:val="24"/>
                <w:szCs w:val="24"/>
                <w:lang w:val="lt-LT"/>
              </w:rPr>
              <w:t>1,2</w:t>
            </w:r>
            <w:r w:rsidR="00BF4F79" w:rsidRPr="00B911CB">
              <w:rPr>
                <w:sz w:val="24"/>
                <w:szCs w:val="24"/>
                <w:lang w:val="lt-LT"/>
              </w:rPr>
              <w:t>)</w:t>
            </w:r>
          </w:p>
        </w:tc>
      </w:tr>
      <w:tr w:rsidR="00262887" w:rsidRPr="008C5ECF" w14:paraId="18F1828C" w14:textId="77777777" w:rsidTr="00262887">
        <w:trPr>
          <w:trHeight w:val="600"/>
        </w:trPr>
        <w:tc>
          <w:tcPr>
            <w:tcW w:w="855" w:type="dxa"/>
            <w:noWrap/>
            <w:hideMark/>
          </w:tcPr>
          <w:p w14:paraId="23F83986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19</w:t>
            </w:r>
          </w:p>
        </w:tc>
        <w:tc>
          <w:tcPr>
            <w:tcW w:w="3668" w:type="dxa"/>
            <w:noWrap/>
            <w:hideMark/>
          </w:tcPr>
          <w:p w14:paraId="04C39CA1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Pandėlio sen.</w:t>
            </w:r>
          </w:p>
        </w:tc>
        <w:tc>
          <w:tcPr>
            <w:tcW w:w="1539" w:type="dxa"/>
            <w:noWrap/>
            <w:hideMark/>
          </w:tcPr>
          <w:p w14:paraId="5F5C82E2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3735" w:type="dxa"/>
            <w:hideMark/>
          </w:tcPr>
          <w:p w14:paraId="7B16135B" w14:textId="4B4A68C6" w:rsidR="00262887" w:rsidRPr="00B911CB" w:rsidRDefault="00262887" w:rsidP="00B911CB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seniūno išeitinėms išmokoms</w:t>
            </w:r>
            <w:r w:rsidR="00BF4F79" w:rsidRPr="00B911CB">
              <w:rPr>
                <w:sz w:val="24"/>
                <w:szCs w:val="24"/>
                <w:lang w:val="lt-LT"/>
              </w:rPr>
              <w:t xml:space="preserve"> (</w:t>
            </w:r>
            <w:r w:rsidRPr="00B911CB">
              <w:rPr>
                <w:sz w:val="24"/>
                <w:szCs w:val="24"/>
                <w:lang w:val="lt-LT"/>
              </w:rPr>
              <w:t>4,0</w:t>
            </w:r>
            <w:r w:rsidR="00BF4F79" w:rsidRPr="00B911CB">
              <w:rPr>
                <w:sz w:val="24"/>
                <w:szCs w:val="24"/>
                <w:lang w:val="lt-LT"/>
              </w:rPr>
              <w:t>); už šiukšlių išvežimą (</w:t>
            </w:r>
            <w:r w:rsidRPr="00B911CB">
              <w:rPr>
                <w:sz w:val="24"/>
                <w:szCs w:val="24"/>
                <w:lang w:val="lt-LT"/>
              </w:rPr>
              <w:t>4,0</w:t>
            </w:r>
            <w:r w:rsidR="00BF4F79" w:rsidRPr="00B911CB">
              <w:rPr>
                <w:sz w:val="24"/>
                <w:szCs w:val="24"/>
                <w:lang w:val="lt-LT"/>
              </w:rPr>
              <w:t>)</w:t>
            </w:r>
          </w:p>
        </w:tc>
      </w:tr>
      <w:tr w:rsidR="00262887" w:rsidRPr="00BF4F79" w14:paraId="31E73DAB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0429EB56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20</w:t>
            </w:r>
          </w:p>
        </w:tc>
        <w:tc>
          <w:tcPr>
            <w:tcW w:w="3668" w:type="dxa"/>
            <w:noWrap/>
            <w:hideMark/>
          </w:tcPr>
          <w:p w14:paraId="5735F7BD" w14:textId="54BB90CA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Obelių l.</w:t>
            </w:r>
            <w:r w:rsidR="005359FB">
              <w:rPr>
                <w:sz w:val="24"/>
                <w:szCs w:val="24"/>
                <w:lang w:val="lt-LT"/>
              </w:rPr>
              <w:t>-</w:t>
            </w:r>
            <w:r w:rsidRPr="002C3B0D">
              <w:rPr>
                <w:sz w:val="24"/>
                <w:szCs w:val="24"/>
                <w:lang w:val="lt-LT"/>
              </w:rPr>
              <w:t>d</w:t>
            </w:r>
            <w:r w:rsidR="005359F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539" w:type="dxa"/>
            <w:noWrap/>
            <w:hideMark/>
          </w:tcPr>
          <w:p w14:paraId="4C6E0206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2,3</w:t>
            </w:r>
          </w:p>
        </w:tc>
        <w:tc>
          <w:tcPr>
            <w:tcW w:w="3735" w:type="dxa"/>
            <w:noWrap/>
            <w:hideMark/>
          </w:tcPr>
          <w:p w14:paraId="33507D64" w14:textId="4943E84C" w:rsidR="00262887" w:rsidRPr="00B911CB" w:rsidRDefault="00BF4F79" w:rsidP="00B911CB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m</w:t>
            </w:r>
            <w:r w:rsidR="00262887" w:rsidRPr="00B911CB">
              <w:rPr>
                <w:sz w:val="24"/>
                <w:szCs w:val="24"/>
                <w:lang w:val="lt-LT"/>
              </w:rPr>
              <w:t>itybai</w:t>
            </w:r>
            <w:r w:rsidRPr="00B911CB">
              <w:rPr>
                <w:sz w:val="24"/>
                <w:szCs w:val="24"/>
                <w:lang w:val="lt-LT"/>
              </w:rPr>
              <w:t xml:space="preserve"> (</w:t>
            </w:r>
            <w:r w:rsidR="00262887" w:rsidRPr="00B911CB">
              <w:rPr>
                <w:sz w:val="24"/>
                <w:szCs w:val="24"/>
                <w:lang w:val="lt-LT"/>
              </w:rPr>
              <w:t>1,0</w:t>
            </w:r>
            <w:r w:rsidRPr="00B911CB">
              <w:rPr>
                <w:sz w:val="24"/>
                <w:szCs w:val="24"/>
                <w:lang w:val="lt-LT"/>
              </w:rPr>
              <w:t>); už šildymą (</w:t>
            </w:r>
            <w:r w:rsidR="00262887" w:rsidRPr="00B911CB">
              <w:rPr>
                <w:sz w:val="24"/>
                <w:szCs w:val="24"/>
                <w:lang w:val="lt-LT"/>
              </w:rPr>
              <w:t>1,3</w:t>
            </w:r>
            <w:r w:rsidRPr="00B911CB">
              <w:rPr>
                <w:sz w:val="24"/>
                <w:szCs w:val="24"/>
                <w:lang w:val="lt-LT"/>
              </w:rPr>
              <w:t>)</w:t>
            </w:r>
          </w:p>
        </w:tc>
      </w:tr>
      <w:tr w:rsidR="00262887" w:rsidRPr="002C3B0D" w14:paraId="1511C9B0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0F35A8E2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lastRenderedPageBreak/>
              <w:t>21</w:t>
            </w:r>
          </w:p>
        </w:tc>
        <w:tc>
          <w:tcPr>
            <w:tcW w:w="3668" w:type="dxa"/>
            <w:noWrap/>
            <w:hideMark/>
          </w:tcPr>
          <w:p w14:paraId="189C9ED3" w14:textId="546027AD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Kavoliškio m.</w:t>
            </w:r>
            <w:r w:rsidR="005359FB">
              <w:rPr>
                <w:sz w:val="24"/>
                <w:szCs w:val="24"/>
                <w:lang w:val="lt-LT"/>
              </w:rPr>
              <w:t>-</w:t>
            </w:r>
            <w:r w:rsidRPr="002C3B0D">
              <w:rPr>
                <w:sz w:val="24"/>
                <w:szCs w:val="24"/>
                <w:lang w:val="lt-LT"/>
              </w:rPr>
              <w:t>d</w:t>
            </w:r>
            <w:r w:rsidR="005359FB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539" w:type="dxa"/>
            <w:noWrap/>
            <w:hideMark/>
          </w:tcPr>
          <w:p w14:paraId="4B85CB62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0,7</w:t>
            </w:r>
          </w:p>
        </w:tc>
        <w:tc>
          <w:tcPr>
            <w:tcW w:w="3735" w:type="dxa"/>
            <w:noWrap/>
            <w:hideMark/>
          </w:tcPr>
          <w:p w14:paraId="66D85A6C" w14:textId="77777777" w:rsidR="00262887" w:rsidRPr="00B911CB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sanitarinės priemonės, svarstyklės</w:t>
            </w:r>
          </w:p>
        </w:tc>
      </w:tr>
      <w:tr w:rsidR="00262887" w:rsidRPr="008C5ECF" w14:paraId="03F7105B" w14:textId="77777777" w:rsidTr="00262887">
        <w:trPr>
          <w:trHeight w:val="900"/>
        </w:trPr>
        <w:tc>
          <w:tcPr>
            <w:tcW w:w="855" w:type="dxa"/>
            <w:noWrap/>
            <w:hideMark/>
          </w:tcPr>
          <w:p w14:paraId="6673205B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3668" w:type="dxa"/>
            <w:noWrap/>
            <w:hideMark/>
          </w:tcPr>
          <w:p w14:paraId="69AD1E78" w14:textId="0EF91DF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 xml:space="preserve">Rokiškio </w:t>
            </w:r>
            <w:proofErr w:type="spellStart"/>
            <w:r w:rsidRPr="002C3B0D">
              <w:rPr>
                <w:sz w:val="24"/>
                <w:szCs w:val="24"/>
                <w:lang w:val="lt-LT"/>
              </w:rPr>
              <w:t>k</w:t>
            </w:r>
            <w:r w:rsidR="005359FB">
              <w:rPr>
                <w:sz w:val="24"/>
                <w:szCs w:val="24"/>
                <w:lang w:val="lt-LT"/>
              </w:rPr>
              <w:t>ai</w:t>
            </w:r>
            <w:r w:rsidRPr="002C3B0D">
              <w:rPr>
                <w:sz w:val="24"/>
                <w:szCs w:val="24"/>
                <w:lang w:val="lt-LT"/>
              </w:rPr>
              <w:t>m</w:t>
            </w:r>
            <w:proofErr w:type="spellEnd"/>
            <w:r w:rsidRPr="002C3B0D">
              <w:rPr>
                <w:sz w:val="24"/>
                <w:szCs w:val="24"/>
                <w:lang w:val="lt-LT"/>
              </w:rPr>
              <w:t>.</w:t>
            </w:r>
            <w:r w:rsidR="005359FB">
              <w:rPr>
                <w:sz w:val="24"/>
                <w:szCs w:val="24"/>
                <w:lang w:val="lt-LT"/>
              </w:rPr>
              <w:t xml:space="preserve"> </w:t>
            </w:r>
            <w:r w:rsidRPr="002C3B0D">
              <w:rPr>
                <w:sz w:val="24"/>
                <w:szCs w:val="24"/>
                <w:lang w:val="lt-LT"/>
              </w:rPr>
              <w:t>sen.</w:t>
            </w:r>
          </w:p>
        </w:tc>
        <w:tc>
          <w:tcPr>
            <w:tcW w:w="1539" w:type="dxa"/>
            <w:noWrap/>
            <w:hideMark/>
          </w:tcPr>
          <w:p w14:paraId="3176D283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13</w:t>
            </w:r>
          </w:p>
        </w:tc>
        <w:tc>
          <w:tcPr>
            <w:tcW w:w="3735" w:type="dxa"/>
            <w:hideMark/>
          </w:tcPr>
          <w:p w14:paraId="3676BB2A" w14:textId="3A6530A1" w:rsidR="00262887" w:rsidRPr="00B911CB" w:rsidRDefault="00262887" w:rsidP="00B911CB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 xml:space="preserve">darbo užmokesčiui </w:t>
            </w:r>
            <w:r w:rsidR="00BF4F79" w:rsidRPr="00B911CB">
              <w:rPr>
                <w:sz w:val="24"/>
                <w:szCs w:val="24"/>
                <w:lang w:val="lt-LT"/>
              </w:rPr>
              <w:t>(</w:t>
            </w:r>
            <w:r w:rsidRPr="00B911CB">
              <w:rPr>
                <w:sz w:val="24"/>
                <w:szCs w:val="24"/>
                <w:lang w:val="lt-LT"/>
              </w:rPr>
              <w:t>9,6</w:t>
            </w:r>
            <w:r w:rsidR="00BF4F79" w:rsidRPr="00B911CB">
              <w:rPr>
                <w:sz w:val="24"/>
                <w:szCs w:val="24"/>
                <w:lang w:val="lt-LT"/>
              </w:rPr>
              <w:t>)</w:t>
            </w:r>
            <w:r w:rsidRPr="00B911CB">
              <w:rPr>
                <w:sz w:val="24"/>
                <w:szCs w:val="24"/>
                <w:lang w:val="lt-LT"/>
              </w:rPr>
              <w:t xml:space="preserve"> dėl viršvalandinio darbo apmokėjimo ir seniūnės koeficiento padidinimo; šildymas,</w:t>
            </w:r>
            <w:r w:rsidR="00BF4F79" w:rsidRPr="00B911CB">
              <w:rPr>
                <w:sz w:val="24"/>
                <w:szCs w:val="24"/>
                <w:lang w:val="lt-LT"/>
              </w:rPr>
              <w:t xml:space="preserve"> </w:t>
            </w:r>
            <w:r w:rsidRPr="00B911CB">
              <w:rPr>
                <w:sz w:val="24"/>
                <w:szCs w:val="24"/>
                <w:lang w:val="lt-LT"/>
              </w:rPr>
              <w:t>elektra,</w:t>
            </w:r>
            <w:r w:rsidR="00BF4F79" w:rsidRPr="00B911CB">
              <w:rPr>
                <w:sz w:val="24"/>
                <w:szCs w:val="24"/>
                <w:lang w:val="lt-LT"/>
              </w:rPr>
              <w:t xml:space="preserve"> </w:t>
            </w:r>
            <w:r w:rsidRPr="00B911CB">
              <w:rPr>
                <w:sz w:val="24"/>
                <w:szCs w:val="24"/>
                <w:lang w:val="lt-LT"/>
              </w:rPr>
              <w:t>vanduo</w:t>
            </w:r>
            <w:r w:rsidR="00BF4F79" w:rsidRPr="00B911CB">
              <w:rPr>
                <w:sz w:val="24"/>
                <w:szCs w:val="24"/>
                <w:lang w:val="lt-LT"/>
              </w:rPr>
              <w:t xml:space="preserve"> (</w:t>
            </w:r>
            <w:r w:rsidRPr="00B911CB">
              <w:rPr>
                <w:sz w:val="24"/>
                <w:szCs w:val="24"/>
                <w:lang w:val="lt-LT"/>
              </w:rPr>
              <w:t>3,5</w:t>
            </w:r>
            <w:r w:rsidR="00BF4F79" w:rsidRPr="00B911CB">
              <w:rPr>
                <w:sz w:val="24"/>
                <w:szCs w:val="24"/>
                <w:lang w:val="lt-LT"/>
              </w:rPr>
              <w:t xml:space="preserve"> </w:t>
            </w:r>
            <w:r w:rsidR="00B911CB" w:rsidRPr="00B911CB">
              <w:rPr>
                <w:sz w:val="24"/>
                <w:szCs w:val="24"/>
                <w:lang w:val="lt-LT"/>
              </w:rPr>
              <w:t>)</w:t>
            </w:r>
          </w:p>
        </w:tc>
      </w:tr>
      <w:tr w:rsidR="00262887" w:rsidRPr="008C5ECF" w14:paraId="59E0DAD3" w14:textId="77777777" w:rsidTr="00262887">
        <w:trPr>
          <w:trHeight w:val="600"/>
        </w:trPr>
        <w:tc>
          <w:tcPr>
            <w:tcW w:w="855" w:type="dxa"/>
            <w:noWrap/>
            <w:hideMark/>
          </w:tcPr>
          <w:p w14:paraId="383B1B39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23</w:t>
            </w:r>
          </w:p>
        </w:tc>
        <w:tc>
          <w:tcPr>
            <w:tcW w:w="3668" w:type="dxa"/>
            <w:noWrap/>
            <w:hideMark/>
          </w:tcPr>
          <w:p w14:paraId="4E901AF8" w14:textId="05FF5185" w:rsidR="00262887" w:rsidRPr="002C3B0D" w:rsidRDefault="00262887" w:rsidP="005359FB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Kamajų sen.</w:t>
            </w:r>
          </w:p>
        </w:tc>
        <w:tc>
          <w:tcPr>
            <w:tcW w:w="1539" w:type="dxa"/>
            <w:noWrap/>
            <w:hideMark/>
          </w:tcPr>
          <w:p w14:paraId="09677DF4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8,415</w:t>
            </w:r>
          </w:p>
        </w:tc>
        <w:tc>
          <w:tcPr>
            <w:tcW w:w="3735" w:type="dxa"/>
            <w:hideMark/>
          </w:tcPr>
          <w:p w14:paraId="6257B5A8" w14:textId="3E3525FF" w:rsidR="00262887" w:rsidRPr="00B911CB" w:rsidRDefault="00262887" w:rsidP="00BF4F79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dėl etatų pasikeitimo</w:t>
            </w:r>
            <w:r w:rsidR="00BF4F79" w:rsidRPr="00B911CB">
              <w:rPr>
                <w:sz w:val="24"/>
                <w:szCs w:val="24"/>
                <w:lang w:val="lt-LT"/>
              </w:rPr>
              <w:t xml:space="preserve"> </w:t>
            </w:r>
            <w:r w:rsidRPr="00B911CB">
              <w:rPr>
                <w:sz w:val="24"/>
                <w:szCs w:val="24"/>
                <w:lang w:val="lt-LT"/>
              </w:rPr>
              <w:t>(vietoj kūrikų</w:t>
            </w:r>
            <w:r w:rsidR="00BF4F79" w:rsidRPr="00B911CB">
              <w:rPr>
                <w:sz w:val="24"/>
                <w:szCs w:val="24"/>
                <w:lang w:val="lt-LT"/>
              </w:rPr>
              <w:t xml:space="preserve"> – </w:t>
            </w:r>
            <w:r w:rsidRPr="00B911CB">
              <w:rPr>
                <w:sz w:val="24"/>
                <w:szCs w:val="24"/>
                <w:lang w:val="lt-LT"/>
              </w:rPr>
              <w:t>darbininkai) ir seniūno pavaduotojo išeitinės)</w:t>
            </w:r>
          </w:p>
        </w:tc>
      </w:tr>
      <w:tr w:rsidR="00262887" w:rsidRPr="002C3B0D" w14:paraId="2ADEE1C9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2237C6F7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24</w:t>
            </w:r>
          </w:p>
        </w:tc>
        <w:tc>
          <w:tcPr>
            <w:tcW w:w="3668" w:type="dxa"/>
            <w:noWrap/>
            <w:hideMark/>
          </w:tcPr>
          <w:p w14:paraId="50D8C44D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Pandėlio UDC</w:t>
            </w:r>
          </w:p>
        </w:tc>
        <w:tc>
          <w:tcPr>
            <w:tcW w:w="1539" w:type="dxa"/>
            <w:noWrap/>
            <w:hideMark/>
          </w:tcPr>
          <w:p w14:paraId="26EF9E42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2,5</w:t>
            </w:r>
          </w:p>
        </w:tc>
        <w:tc>
          <w:tcPr>
            <w:tcW w:w="3735" w:type="dxa"/>
            <w:hideMark/>
          </w:tcPr>
          <w:p w14:paraId="51970D1D" w14:textId="77777777" w:rsidR="00262887" w:rsidRPr="00B911CB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mityba</w:t>
            </w:r>
          </w:p>
        </w:tc>
      </w:tr>
      <w:tr w:rsidR="00262887" w:rsidRPr="005359FB" w14:paraId="6AB4E8DA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4388A41A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25</w:t>
            </w:r>
          </w:p>
        </w:tc>
        <w:tc>
          <w:tcPr>
            <w:tcW w:w="3668" w:type="dxa"/>
            <w:noWrap/>
            <w:hideMark/>
          </w:tcPr>
          <w:p w14:paraId="6C0C493E" w14:textId="72A22631" w:rsidR="00262887" w:rsidRPr="002C3B0D" w:rsidRDefault="005359FB" w:rsidP="0026288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M.-d. ,,</w:t>
            </w:r>
            <w:r w:rsidR="00262887" w:rsidRPr="002C3B0D">
              <w:rPr>
                <w:sz w:val="24"/>
                <w:szCs w:val="24"/>
                <w:lang w:val="lt-LT"/>
              </w:rPr>
              <w:t>Ąžuoliukas</w:t>
            </w:r>
            <w:r>
              <w:rPr>
                <w:sz w:val="24"/>
                <w:szCs w:val="24"/>
                <w:lang w:val="lt-LT"/>
              </w:rPr>
              <w:t>“</w:t>
            </w:r>
          </w:p>
        </w:tc>
        <w:tc>
          <w:tcPr>
            <w:tcW w:w="1539" w:type="dxa"/>
            <w:noWrap/>
            <w:hideMark/>
          </w:tcPr>
          <w:p w14:paraId="2E62BA86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3,2</w:t>
            </w:r>
          </w:p>
        </w:tc>
        <w:tc>
          <w:tcPr>
            <w:tcW w:w="3735" w:type="dxa"/>
            <w:hideMark/>
          </w:tcPr>
          <w:p w14:paraId="1C9A68D8" w14:textId="2E2AA91B" w:rsidR="00262887" w:rsidRPr="00B911CB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 xml:space="preserve">mityba, </w:t>
            </w:r>
            <w:r w:rsidR="00BF4F79" w:rsidRPr="00B911CB">
              <w:rPr>
                <w:sz w:val="24"/>
                <w:szCs w:val="24"/>
                <w:lang w:val="lt-LT"/>
              </w:rPr>
              <w:t>už šildymą</w:t>
            </w:r>
          </w:p>
        </w:tc>
      </w:tr>
      <w:tr w:rsidR="00262887" w:rsidRPr="003C4839" w14:paraId="52D1746D" w14:textId="77777777" w:rsidTr="00262887">
        <w:trPr>
          <w:trHeight w:val="600"/>
        </w:trPr>
        <w:tc>
          <w:tcPr>
            <w:tcW w:w="855" w:type="dxa"/>
            <w:noWrap/>
            <w:hideMark/>
          </w:tcPr>
          <w:p w14:paraId="3955F0DA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26</w:t>
            </w:r>
          </w:p>
        </w:tc>
        <w:tc>
          <w:tcPr>
            <w:tcW w:w="3668" w:type="dxa"/>
            <w:noWrap/>
            <w:hideMark/>
          </w:tcPr>
          <w:p w14:paraId="3105A620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 xml:space="preserve">Obelių </w:t>
            </w:r>
            <w:proofErr w:type="spellStart"/>
            <w:r w:rsidRPr="002C3B0D">
              <w:rPr>
                <w:sz w:val="24"/>
                <w:szCs w:val="24"/>
                <w:lang w:val="lt-LT"/>
              </w:rPr>
              <w:t>gimn</w:t>
            </w:r>
            <w:proofErr w:type="spellEnd"/>
            <w:r w:rsidRPr="002C3B0D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539" w:type="dxa"/>
            <w:noWrap/>
            <w:hideMark/>
          </w:tcPr>
          <w:p w14:paraId="40C2E5AD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3735" w:type="dxa"/>
            <w:hideMark/>
          </w:tcPr>
          <w:p w14:paraId="0FF205B4" w14:textId="570773C4" w:rsidR="00262887" w:rsidRPr="00B911CB" w:rsidRDefault="00262887" w:rsidP="00B911CB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vairuotojo DU, autobuso draudimas,  3,0</w:t>
            </w:r>
            <w:r w:rsidR="00403D91" w:rsidRPr="00B911CB">
              <w:rPr>
                <w:sz w:val="24"/>
                <w:szCs w:val="24"/>
                <w:lang w:val="lt-LT"/>
              </w:rPr>
              <w:t xml:space="preserve">– </w:t>
            </w:r>
            <w:r w:rsidRPr="00B911CB">
              <w:rPr>
                <w:sz w:val="24"/>
                <w:szCs w:val="24"/>
                <w:lang w:val="lt-LT"/>
              </w:rPr>
              <w:t>kuras,</w:t>
            </w:r>
            <w:r w:rsidR="00BF4F79" w:rsidRPr="00B911CB">
              <w:rPr>
                <w:sz w:val="24"/>
                <w:szCs w:val="24"/>
                <w:lang w:val="lt-LT"/>
              </w:rPr>
              <w:t xml:space="preserve"> </w:t>
            </w:r>
            <w:r w:rsidRPr="00B911CB">
              <w:rPr>
                <w:sz w:val="24"/>
                <w:szCs w:val="24"/>
                <w:lang w:val="lt-LT"/>
              </w:rPr>
              <w:t>šildymas,</w:t>
            </w:r>
            <w:r w:rsidR="00BF4F79" w:rsidRPr="00B911CB">
              <w:rPr>
                <w:sz w:val="24"/>
                <w:szCs w:val="24"/>
                <w:lang w:val="lt-LT"/>
              </w:rPr>
              <w:t xml:space="preserve"> </w:t>
            </w:r>
            <w:r w:rsidRPr="00B911CB">
              <w:rPr>
                <w:sz w:val="24"/>
                <w:szCs w:val="24"/>
                <w:lang w:val="lt-LT"/>
              </w:rPr>
              <w:t>elektra,</w:t>
            </w:r>
            <w:r w:rsidR="00BF4F79" w:rsidRPr="00B911CB">
              <w:rPr>
                <w:sz w:val="24"/>
                <w:szCs w:val="24"/>
                <w:lang w:val="lt-LT"/>
              </w:rPr>
              <w:t xml:space="preserve"> </w:t>
            </w:r>
            <w:r w:rsidRPr="00B911CB">
              <w:rPr>
                <w:sz w:val="24"/>
                <w:szCs w:val="24"/>
                <w:lang w:val="lt-LT"/>
              </w:rPr>
              <w:t>vanduo</w:t>
            </w:r>
          </w:p>
        </w:tc>
      </w:tr>
      <w:tr w:rsidR="00262887" w:rsidRPr="002C3B0D" w14:paraId="2A51550F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486C4F9D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27</w:t>
            </w:r>
          </w:p>
        </w:tc>
        <w:tc>
          <w:tcPr>
            <w:tcW w:w="3668" w:type="dxa"/>
            <w:noWrap/>
            <w:hideMark/>
          </w:tcPr>
          <w:p w14:paraId="7E3727F4" w14:textId="23C72435" w:rsidR="00262887" w:rsidRPr="002C3B0D" w:rsidRDefault="00262887" w:rsidP="00BF4F79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Suaugusių ir jau</w:t>
            </w:r>
            <w:r w:rsidR="00BF4F79">
              <w:rPr>
                <w:sz w:val="24"/>
                <w:szCs w:val="24"/>
                <w:lang w:val="lt-LT"/>
              </w:rPr>
              <w:t>nimo</w:t>
            </w:r>
            <w:r w:rsidRPr="002C3B0D">
              <w:rPr>
                <w:sz w:val="24"/>
                <w:szCs w:val="24"/>
                <w:lang w:val="lt-LT"/>
              </w:rPr>
              <w:t xml:space="preserve"> mok. centr</w:t>
            </w:r>
            <w:r w:rsidR="00BF4F79">
              <w:rPr>
                <w:sz w:val="24"/>
                <w:szCs w:val="24"/>
                <w:lang w:val="lt-LT"/>
              </w:rPr>
              <w:t>as</w:t>
            </w:r>
          </w:p>
        </w:tc>
        <w:tc>
          <w:tcPr>
            <w:tcW w:w="1539" w:type="dxa"/>
            <w:noWrap/>
            <w:hideMark/>
          </w:tcPr>
          <w:p w14:paraId="2504A764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0,5</w:t>
            </w:r>
          </w:p>
        </w:tc>
        <w:tc>
          <w:tcPr>
            <w:tcW w:w="3735" w:type="dxa"/>
            <w:hideMark/>
          </w:tcPr>
          <w:p w14:paraId="3E966299" w14:textId="77777777" w:rsidR="00262887" w:rsidRPr="00B911CB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suskilusio lango paketui pakeisti</w:t>
            </w:r>
          </w:p>
        </w:tc>
      </w:tr>
      <w:tr w:rsidR="00262887" w:rsidRPr="002C3B0D" w14:paraId="5051EC02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45AF320C" w14:textId="43428F86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2</w:t>
            </w:r>
            <w:r w:rsidR="00453381"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3668" w:type="dxa"/>
            <w:noWrap/>
            <w:hideMark/>
          </w:tcPr>
          <w:p w14:paraId="6D1FDEBB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Kamajų gimnazijos IUS</w:t>
            </w:r>
          </w:p>
        </w:tc>
        <w:tc>
          <w:tcPr>
            <w:tcW w:w="1539" w:type="dxa"/>
            <w:noWrap/>
            <w:hideMark/>
          </w:tcPr>
          <w:p w14:paraId="7AB0AD1B" w14:textId="77777777" w:rsidR="00262887" w:rsidRPr="002C3B0D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2C3B0D">
              <w:rPr>
                <w:sz w:val="24"/>
                <w:szCs w:val="24"/>
                <w:lang w:val="lt-LT"/>
              </w:rPr>
              <w:t>0,8</w:t>
            </w:r>
          </w:p>
        </w:tc>
        <w:tc>
          <w:tcPr>
            <w:tcW w:w="3735" w:type="dxa"/>
            <w:hideMark/>
          </w:tcPr>
          <w:p w14:paraId="66EDEAB4" w14:textId="77777777" w:rsidR="00262887" w:rsidRPr="00B911CB" w:rsidRDefault="00262887" w:rsidP="00262887">
            <w:pPr>
              <w:jc w:val="both"/>
              <w:rPr>
                <w:sz w:val="24"/>
                <w:szCs w:val="24"/>
                <w:lang w:val="lt-LT"/>
              </w:rPr>
            </w:pPr>
            <w:r w:rsidRPr="00B911CB">
              <w:rPr>
                <w:sz w:val="24"/>
                <w:szCs w:val="24"/>
                <w:lang w:val="lt-LT"/>
              </w:rPr>
              <w:t>gartraukis valgyklos patalpose</w:t>
            </w:r>
          </w:p>
        </w:tc>
      </w:tr>
      <w:tr w:rsidR="00262887" w:rsidRPr="002C3B0D" w14:paraId="2285A514" w14:textId="77777777" w:rsidTr="00262887">
        <w:trPr>
          <w:trHeight w:val="300"/>
        </w:trPr>
        <w:tc>
          <w:tcPr>
            <w:tcW w:w="855" w:type="dxa"/>
            <w:noWrap/>
            <w:hideMark/>
          </w:tcPr>
          <w:p w14:paraId="71D7E2CA" w14:textId="4224BDFA" w:rsidR="00262887" w:rsidRPr="002C3B0D" w:rsidRDefault="00453381" w:rsidP="0026288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3668" w:type="dxa"/>
            <w:noWrap/>
            <w:hideMark/>
          </w:tcPr>
          <w:p w14:paraId="022445F7" w14:textId="04A2EB5C" w:rsidR="00262887" w:rsidRPr="002C3B0D" w:rsidRDefault="005359FB" w:rsidP="0026288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 xml:space="preserve">IŠ </w:t>
            </w:r>
            <w:r w:rsidR="00262887" w:rsidRPr="002C3B0D">
              <w:rPr>
                <w:b/>
                <w:bCs/>
                <w:sz w:val="24"/>
                <w:szCs w:val="24"/>
                <w:lang w:val="lt-LT"/>
              </w:rPr>
              <w:t>VISO</w:t>
            </w:r>
          </w:p>
        </w:tc>
        <w:tc>
          <w:tcPr>
            <w:tcW w:w="1539" w:type="dxa"/>
            <w:noWrap/>
            <w:hideMark/>
          </w:tcPr>
          <w:p w14:paraId="449CBB78" w14:textId="77777777" w:rsidR="00262887" w:rsidRPr="002C3B0D" w:rsidRDefault="00262887" w:rsidP="0026288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2C3B0D">
              <w:rPr>
                <w:b/>
                <w:bCs/>
                <w:sz w:val="24"/>
                <w:szCs w:val="24"/>
                <w:lang w:val="lt-LT"/>
              </w:rPr>
              <w:t>575,000</w:t>
            </w:r>
          </w:p>
        </w:tc>
        <w:tc>
          <w:tcPr>
            <w:tcW w:w="3735" w:type="dxa"/>
            <w:noWrap/>
            <w:hideMark/>
          </w:tcPr>
          <w:p w14:paraId="4BD0C0EA" w14:textId="77777777" w:rsidR="00262887" w:rsidRPr="00B911CB" w:rsidRDefault="00262887" w:rsidP="00262887">
            <w:pPr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B911CB">
              <w:rPr>
                <w:b/>
                <w:bCs/>
                <w:sz w:val="24"/>
                <w:szCs w:val="24"/>
                <w:lang w:val="lt-LT"/>
              </w:rPr>
              <w:t> </w:t>
            </w:r>
          </w:p>
        </w:tc>
      </w:tr>
    </w:tbl>
    <w:p w14:paraId="4C0124DF" w14:textId="77777777" w:rsidR="002B45EC" w:rsidRPr="002C3B0D" w:rsidRDefault="002B45EC" w:rsidP="00262887">
      <w:pPr>
        <w:jc w:val="both"/>
        <w:rPr>
          <w:sz w:val="24"/>
          <w:szCs w:val="24"/>
          <w:lang w:val="lt-LT"/>
        </w:rPr>
      </w:pPr>
    </w:p>
    <w:p w14:paraId="153828CF" w14:textId="71C2716B" w:rsidR="00262887" w:rsidRPr="002C3B0D" w:rsidRDefault="0056042B" w:rsidP="00262887">
      <w:pPr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62887" w:rsidRPr="002C3B0D">
        <w:rPr>
          <w:sz w:val="24"/>
          <w:szCs w:val="24"/>
          <w:lang w:val="lt-LT"/>
        </w:rPr>
        <w:t>5.</w:t>
      </w:r>
      <w:r w:rsidR="00262887" w:rsidRPr="002C3B0D">
        <w:rPr>
          <w:b/>
          <w:sz w:val="24"/>
          <w:szCs w:val="24"/>
          <w:lang w:val="lt-LT"/>
        </w:rPr>
        <w:t xml:space="preserve"> </w:t>
      </w:r>
      <w:r w:rsidR="00CA64B5" w:rsidRPr="002C3B0D">
        <w:rPr>
          <w:sz w:val="24"/>
          <w:szCs w:val="24"/>
          <w:lang w:val="lt-LT"/>
        </w:rPr>
        <w:t>Valdymui ir švietimo pagalbai skirtų mokymo lėšų perskirstymas</w:t>
      </w:r>
      <w:r>
        <w:rPr>
          <w:sz w:val="24"/>
          <w:szCs w:val="24"/>
          <w:lang w:val="lt-LT"/>
        </w:rPr>
        <w:t xml:space="preserve"> </w:t>
      </w:r>
      <w:r w:rsidR="00CA64B5" w:rsidRPr="002C3B0D">
        <w:rPr>
          <w:sz w:val="24"/>
          <w:szCs w:val="24"/>
          <w:lang w:val="lt-LT"/>
        </w:rPr>
        <w:t xml:space="preserve">( </w:t>
      </w:r>
      <w:r w:rsidR="00262887" w:rsidRPr="002C3B0D">
        <w:rPr>
          <w:sz w:val="24"/>
          <w:szCs w:val="24"/>
          <w:lang w:val="lt-LT"/>
        </w:rPr>
        <w:t>9 priedas)</w:t>
      </w:r>
      <w:r w:rsidR="00CA64B5" w:rsidRPr="002C3B0D">
        <w:rPr>
          <w:sz w:val="24"/>
          <w:szCs w:val="24"/>
          <w:lang w:val="lt-LT"/>
        </w:rPr>
        <w:t>.</w:t>
      </w:r>
    </w:p>
    <w:p w14:paraId="26824F10" w14:textId="77777777" w:rsidR="00262887" w:rsidRPr="002C3B0D" w:rsidRDefault="00262887" w:rsidP="00262887">
      <w:pPr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Juodupės gimnazijai  mažinamos sutaupytos valdymui skirtos lėšos 2230 eurų. Ši suma spalio mėn. buvo skirta mokytojų darbo užmokesčiui dėl koeficientų didesnių už vidutinį.</w:t>
      </w:r>
    </w:p>
    <w:p w14:paraId="701FE5B0" w14:textId="78F73B2C" w:rsidR="00262887" w:rsidRPr="002C3B0D" w:rsidRDefault="0056042B" w:rsidP="0026288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62887" w:rsidRPr="002C3B0D">
        <w:rPr>
          <w:sz w:val="24"/>
          <w:szCs w:val="24"/>
          <w:lang w:val="lt-LT"/>
        </w:rPr>
        <w:t xml:space="preserve">Sumažinamos sutaupytos lėšos švietimo pagalbai: Suaugusiųjų ir jaunimo mokymo centrui 8614 </w:t>
      </w:r>
      <w:r>
        <w:rPr>
          <w:sz w:val="24"/>
          <w:szCs w:val="24"/>
          <w:lang w:val="lt-LT"/>
        </w:rPr>
        <w:t>Eur</w:t>
      </w:r>
      <w:r w:rsidR="00262887" w:rsidRPr="002C3B0D">
        <w:rPr>
          <w:sz w:val="24"/>
          <w:szCs w:val="24"/>
          <w:lang w:val="lt-LT"/>
        </w:rPr>
        <w:t xml:space="preserve"> – mokymo lėšos, Rokiškio pagrindinei mokyklai – 3568 </w:t>
      </w:r>
      <w:r>
        <w:rPr>
          <w:sz w:val="24"/>
          <w:szCs w:val="24"/>
          <w:lang w:val="lt-LT"/>
        </w:rPr>
        <w:t>Eur</w:t>
      </w:r>
      <w:r w:rsidR="00262887" w:rsidRPr="002C3B0D">
        <w:rPr>
          <w:sz w:val="24"/>
          <w:szCs w:val="24"/>
          <w:lang w:val="lt-LT"/>
        </w:rPr>
        <w:t xml:space="preserve"> . Šios lėšos perskirstytos spalio mėn. </w:t>
      </w:r>
    </w:p>
    <w:p w14:paraId="12BB78B7" w14:textId="3FA60D08" w:rsidR="00262887" w:rsidRPr="002C3B0D" w:rsidRDefault="0056042B" w:rsidP="0026288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262887" w:rsidRPr="002C3B0D">
        <w:rPr>
          <w:sz w:val="24"/>
          <w:szCs w:val="24"/>
          <w:lang w:val="lt-LT"/>
        </w:rPr>
        <w:t>Jūžintų pagrindinei mokyklai mažinamos sutaupytos valdymui skirtos lėšos 215 eurų, ši suma skiriama švietimo pagalbai.</w:t>
      </w:r>
    </w:p>
    <w:p w14:paraId="579640B0" w14:textId="3BD9F96B" w:rsidR="00AA0AEA" w:rsidRDefault="00AA0AEA" w:rsidP="00AA0AEA">
      <w:pPr>
        <w:pStyle w:val="Sraopastraipa"/>
        <w:numPr>
          <w:ilvl w:val="0"/>
          <w:numId w:val="23"/>
        </w:numPr>
        <w:ind w:left="0" w:firstLine="644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 xml:space="preserve">Papildomas </w:t>
      </w:r>
      <w:r w:rsidR="00AF13EE">
        <w:rPr>
          <w:sz w:val="24"/>
          <w:szCs w:val="24"/>
          <w:lang w:val="lt-LT"/>
        </w:rPr>
        <w:t xml:space="preserve"> ir tikslinamas </w:t>
      </w:r>
      <w:r w:rsidRPr="002C3B0D">
        <w:rPr>
          <w:sz w:val="24"/>
          <w:szCs w:val="24"/>
          <w:lang w:val="lt-LT"/>
        </w:rPr>
        <w:t>sprendimo 8 priedas „ 2019 metais savivaldybės planuojamų vykdyti projektų, finansuojamų  ES ir kitų fondų paramos, valstybės investicijų programos ir kuriems reikalingas prisidėjimas</w:t>
      </w:r>
      <w:r>
        <w:rPr>
          <w:sz w:val="24"/>
          <w:szCs w:val="24"/>
          <w:lang w:val="lt-LT"/>
        </w:rPr>
        <w:t xml:space="preserve">, </w:t>
      </w:r>
      <w:r w:rsidRPr="002C3B0D">
        <w:rPr>
          <w:sz w:val="24"/>
          <w:szCs w:val="24"/>
          <w:lang w:val="lt-LT"/>
        </w:rPr>
        <w:t>sąrašas“</w:t>
      </w:r>
      <w:r>
        <w:rPr>
          <w:sz w:val="24"/>
          <w:szCs w:val="24"/>
          <w:lang w:val="lt-LT"/>
        </w:rPr>
        <w:t>:</w:t>
      </w:r>
    </w:p>
    <w:p w14:paraId="13979C0C" w14:textId="15F3C6B2" w:rsidR="00AA0AEA" w:rsidRPr="00AA0AEA" w:rsidRDefault="00AA0AEA" w:rsidP="00AA0AEA">
      <w:pPr>
        <w:pStyle w:val="Sraopastraipa"/>
        <w:numPr>
          <w:ilvl w:val="0"/>
          <w:numId w:val="24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</w:t>
      </w:r>
      <w:r w:rsidRPr="00AA0AEA">
        <w:rPr>
          <w:sz w:val="24"/>
          <w:szCs w:val="24"/>
          <w:lang w:val="lt-LT"/>
        </w:rPr>
        <w:t>ikslinama savivaldybės dalis projektui „Salų dvaro sodybos rūmų kapitalinis  remontas„ nes reikalingas avansinis mokėjimas 57,6 tūkst.</w:t>
      </w:r>
      <w:r w:rsidR="008C5ECF">
        <w:rPr>
          <w:sz w:val="24"/>
          <w:szCs w:val="24"/>
          <w:lang w:val="lt-LT"/>
        </w:rPr>
        <w:t xml:space="preserve"> </w:t>
      </w:r>
      <w:r w:rsidRPr="00AA0AEA">
        <w:rPr>
          <w:sz w:val="24"/>
          <w:szCs w:val="24"/>
          <w:lang w:val="lt-LT"/>
        </w:rPr>
        <w:t>Eur. Lėšos grįš tik kitais metais.</w:t>
      </w:r>
    </w:p>
    <w:p w14:paraId="7BA72504" w14:textId="441A655E" w:rsidR="00AA0AEA" w:rsidRDefault="00AA0AEA" w:rsidP="00AA0AEA">
      <w:pPr>
        <w:pStyle w:val="Sraopastraipa"/>
        <w:numPr>
          <w:ilvl w:val="0"/>
          <w:numId w:val="24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projektui „</w:t>
      </w:r>
      <w:r w:rsidRPr="00AA0AEA">
        <w:rPr>
          <w:sz w:val="24"/>
          <w:szCs w:val="24"/>
          <w:lang w:val="lt-LT"/>
        </w:rPr>
        <w:t>Rokiškio l/d „Pumpurėlis“ pastato vid</w:t>
      </w:r>
      <w:r>
        <w:rPr>
          <w:sz w:val="24"/>
          <w:szCs w:val="24"/>
          <w:lang w:val="lt-LT"/>
        </w:rPr>
        <w:t xml:space="preserve">aus patalpų  ir ugdymo aplinkos </w:t>
      </w:r>
      <w:r w:rsidRPr="00AA0AEA">
        <w:rPr>
          <w:sz w:val="24"/>
          <w:szCs w:val="24"/>
          <w:lang w:val="lt-LT"/>
        </w:rPr>
        <w:t>modernizavimas</w:t>
      </w:r>
      <w:r>
        <w:rPr>
          <w:sz w:val="24"/>
          <w:szCs w:val="24"/>
          <w:lang w:val="lt-LT"/>
        </w:rPr>
        <w:t>“ netinkamos išlaidos didėja 15,5 tūkst.</w:t>
      </w:r>
      <w:r w:rsidR="008C5EC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Eur, nes agentūra netvirtina šios sumos.         </w:t>
      </w:r>
    </w:p>
    <w:p w14:paraId="17251535" w14:textId="417D9F0D" w:rsidR="00AA0AEA" w:rsidRDefault="00CA64B5" w:rsidP="002B45EC">
      <w:pPr>
        <w:ind w:firstLine="360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 xml:space="preserve"> </w:t>
      </w:r>
      <w:r w:rsidR="00AA0AEA">
        <w:rPr>
          <w:sz w:val="24"/>
          <w:szCs w:val="24"/>
          <w:lang w:val="lt-LT"/>
        </w:rPr>
        <w:t xml:space="preserve">         -   p</w:t>
      </w:r>
      <w:r w:rsidRPr="002C3B0D">
        <w:rPr>
          <w:sz w:val="24"/>
          <w:szCs w:val="24"/>
          <w:lang w:val="lt-LT"/>
        </w:rPr>
        <w:t xml:space="preserve">apildomas </w:t>
      </w:r>
      <w:r w:rsidR="00AA0AEA">
        <w:rPr>
          <w:sz w:val="24"/>
          <w:szCs w:val="24"/>
          <w:lang w:val="lt-LT"/>
        </w:rPr>
        <w:t xml:space="preserve">sąrašas </w:t>
      </w:r>
      <w:r w:rsidRPr="002C3B0D">
        <w:rPr>
          <w:sz w:val="24"/>
          <w:szCs w:val="24"/>
          <w:lang w:val="lt-LT"/>
        </w:rPr>
        <w:t xml:space="preserve"> projektu</w:t>
      </w:r>
      <w:r w:rsidR="0056042B">
        <w:rPr>
          <w:sz w:val="24"/>
          <w:szCs w:val="24"/>
          <w:lang w:val="lt-LT"/>
        </w:rPr>
        <w:t xml:space="preserve">, </w:t>
      </w:r>
      <w:r w:rsidRPr="002C3B0D">
        <w:rPr>
          <w:sz w:val="24"/>
          <w:szCs w:val="24"/>
          <w:lang w:val="lt-LT"/>
        </w:rPr>
        <w:t>vykdomu Kriaunų seniūnijos bendruomenės socialinio</w:t>
      </w:r>
    </w:p>
    <w:p w14:paraId="6CCA4338" w14:textId="77777777" w:rsidR="00AA0AEA" w:rsidRDefault="00AA0AEA" w:rsidP="002B45EC">
      <w:pPr>
        <w:ind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</w:t>
      </w:r>
      <w:r w:rsidR="00CA64B5" w:rsidRPr="002C3B0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</w:t>
      </w:r>
      <w:r w:rsidR="00CA64B5" w:rsidRPr="002C3B0D">
        <w:rPr>
          <w:sz w:val="24"/>
          <w:szCs w:val="24"/>
          <w:lang w:val="lt-LT"/>
        </w:rPr>
        <w:t xml:space="preserve">verslo projektu „Socialinės paslaugos Rokiškio rajono gyventojams“. Reikalingos </w:t>
      </w:r>
    </w:p>
    <w:p w14:paraId="4A18C799" w14:textId="6DDAACF4" w:rsidR="00AA0AEA" w:rsidRDefault="00AA0AEA" w:rsidP="002B45EC">
      <w:pPr>
        <w:ind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CA64B5" w:rsidRPr="002C3B0D">
        <w:rPr>
          <w:sz w:val="24"/>
          <w:szCs w:val="24"/>
          <w:lang w:val="lt-LT"/>
        </w:rPr>
        <w:t xml:space="preserve">apyvartinės lėšos transporto priemonei </w:t>
      </w:r>
      <w:r w:rsidR="00E441EF" w:rsidRPr="002C3B0D">
        <w:rPr>
          <w:sz w:val="24"/>
          <w:szCs w:val="24"/>
          <w:lang w:val="lt-LT"/>
        </w:rPr>
        <w:t xml:space="preserve">pirkti. Yra Projektų rengimo bei įgyvendinimo </w:t>
      </w:r>
    </w:p>
    <w:p w14:paraId="62F04F68" w14:textId="39BA7740" w:rsidR="002B45EC" w:rsidRPr="002C3B0D" w:rsidRDefault="00AA0AEA" w:rsidP="002B45EC">
      <w:pPr>
        <w:ind w:firstLine="36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   </w:t>
      </w:r>
      <w:r w:rsidR="00CA64B5" w:rsidRPr="002C3B0D">
        <w:rPr>
          <w:sz w:val="24"/>
          <w:szCs w:val="24"/>
          <w:lang w:val="lt-LT"/>
        </w:rPr>
        <w:t>koordinavimo grupės pritarimas.</w:t>
      </w:r>
    </w:p>
    <w:p w14:paraId="61490F01" w14:textId="4BCB6A56" w:rsidR="00D476EA" w:rsidRPr="002C3B0D" w:rsidRDefault="000038B3" w:rsidP="00D476EA">
      <w:pPr>
        <w:ind w:firstLine="426"/>
        <w:jc w:val="both"/>
        <w:rPr>
          <w:sz w:val="24"/>
          <w:szCs w:val="24"/>
          <w:lang w:val="lt-LT"/>
        </w:rPr>
      </w:pPr>
      <w:r w:rsidRPr="002C3B0D">
        <w:rPr>
          <w:bCs/>
          <w:sz w:val="24"/>
          <w:szCs w:val="24"/>
          <w:lang w:val="lt-LT"/>
        </w:rPr>
        <w:t>7</w:t>
      </w:r>
      <w:r w:rsidR="0053298D" w:rsidRPr="002C3B0D">
        <w:rPr>
          <w:bCs/>
          <w:sz w:val="24"/>
          <w:szCs w:val="24"/>
          <w:lang w:val="lt-LT"/>
        </w:rPr>
        <w:t xml:space="preserve">. </w:t>
      </w:r>
      <w:r w:rsidR="00C8731A" w:rsidRPr="002C3B0D">
        <w:rPr>
          <w:sz w:val="24"/>
          <w:szCs w:val="24"/>
          <w:lang w:val="lt-LT"/>
        </w:rPr>
        <w:t>Įstaigos</w:t>
      </w:r>
      <w:r w:rsidR="00744DCC" w:rsidRPr="002C3B0D">
        <w:rPr>
          <w:sz w:val="24"/>
          <w:szCs w:val="24"/>
          <w:lang w:val="lt-LT"/>
        </w:rPr>
        <w:t xml:space="preserve"> ir seniūnijos</w:t>
      </w:r>
      <w:r w:rsidR="00C8731A" w:rsidRPr="002C3B0D">
        <w:rPr>
          <w:sz w:val="24"/>
          <w:szCs w:val="24"/>
          <w:lang w:val="lt-LT"/>
        </w:rPr>
        <w:t xml:space="preserve"> tikslina asignavimus tarp straipsnių</w:t>
      </w:r>
      <w:r w:rsidR="00AB24CF" w:rsidRPr="002C3B0D">
        <w:rPr>
          <w:sz w:val="24"/>
          <w:szCs w:val="24"/>
          <w:lang w:val="lt-LT"/>
        </w:rPr>
        <w:t xml:space="preserve"> </w:t>
      </w:r>
      <w:r w:rsidR="0053298D" w:rsidRPr="002C3B0D">
        <w:rPr>
          <w:sz w:val="24"/>
          <w:szCs w:val="24"/>
          <w:lang w:val="lt-LT"/>
        </w:rPr>
        <w:t>ir tarp programų</w:t>
      </w:r>
      <w:r w:rsidR="0056042B">
        <w:rPr>
          <w:sz w:val="24"/>
          <w:szCs w:val="24"/>
          <w:lang w:val="lt-LT"/>
        </w:rPr>
        <w:t xml:space="preserve"> </w:t>
      </w:r>
      <w:r w:rsidR="00C8731A" w:rsidRPr="002C3B0D">
        <w:rPr>
          <w:sz w:val="24"/>
          <w:szCs w:val="24"/>
          <w:lang w:val="lt-LT"/>
        </w:rPr>
        <w:t>(darbo užmokestis, ilgalaikis turtas)</w:t>
      </w:r>
      <w:r w:rsidR="0056042B">
        <w:rPr>
          <w:sz w:val="24"/>
          <w:szCs w:val="24"/>
          <w:lang w:val="lt-LT"/>
        </w:rPr>
        <w:t>.</w:t>
      </w:r>
    </w:p>
    <w:p w14:paraId="53618B6E" w14:textId="77777777" w:rsidR="00D476EA" w:rsidRPr="002C3B0D" w:rsidRDefault="00D476EA" w:rsidP="00D476EA">
      <w:pPr>
        <w:ind w:firstLine="426"/>
        <w:jc w:val="both"/>
        <w:rPr>
          <w:b/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ab/>
      </w:r>
      <w:r w:rsidR="002C6466" w:rsidRPr="002C3B0D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4D962855" w:rsidR="00D476EA" w:rsidRPr="002C3B0D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2C3B0D">
        <w:rPr>
          <w:b/>
          <w:sz w:val="24"/>
          <w:szCs w:val="24"/>
          <w:lang w:val="lt-LT"/>
        </w:rPr>
        <w:tab/>
      </w:r>
      <w:r w:rsidR="002C6466" w:rsidRPr="002C3B0D">
        <w:rPr>
          <w:b/>
          <w:sz w:val="24"/>
          <w:szCs w:val="24"/>
          <w:lang w:val="lt-LT"/>
        </w:rPr>
        <w:t>teigiamos, nauda rajono gyventojams</w:t>
      </w:r>
      <w:r w:rsidR="00581FCA" w:rsidRPr="002C3B0D">
        <w:rPr>
          <w:b/>
          <w:sz w:val="24"/>
          <w:szCs w:val="24"/>
          <w:lang w:val="lt-LT"/>
        </w:rPr>
        <w:t xml:space="preserve"> </w:t>
      </w:r>
      <w:r w:rsidR="002C6466" w:rsidRPr="002C3B0D">
        <w:rPr>
          <w:b/>
          <w:sz w:val="24"/>
          <w:szCs w:val="24"/>
          <w:lang w:val="lt-LT"/>
        </w:rPr>
        <w:t>–</w:t>
      </w:r>
      <w:r w:rsidR="002C6466" w:rsidRPr="002C3B0D">
        <w:rPr>
          <w:sz w:val="24"/>
          <w:szCs w:val="24"/>
          <w:lang w:val="lt-LT"/>
        </w:rPr>
        <w:t xml:space="preserve"> bus finansuotos reikalingos ir būtinos išlaidos</w:t>
      </w:r>
      <w:r w:rsidR="00E441EF" w:rsidRPr="002C3B0D">
        <w:rPr>
          <w:sz w:val="24"/>
          <w:szCs w:val="24"/>
          <w:lang w:val="lt-LT"/>
        </w:rPr>
        <w:t>, nebus didinamas kreditorinis įsiskolinimas.</w:t>
      </w:r>
    </w:p>
    <w:p w14:paraId="47DE24E7" w14:textId="77777777" w:rsidR="00D476EA" w:rsidRPr="002C3B0D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ab/>
      </w:r>
      <w:r w:rsidR="002C6466" w:rsidRPr="002C3B0D">
        <w:rPr>
          <w:b/>
          <w:sz w:val="24"/>
          <w:szCs w:val="24"/>
          <w:lang w:val="lt-LT"/>
        </w:rPr>
        <w:t>neigiamos</w:t>
      </w:r>
      <w:r w:rsidR="002C6466" w:rsidRPr="002C3B0D">
        <w:rPr>
          <w:sz w:val="24"/>
          <w:szCs w:val="24"/>
          <w:lang w:val="lt-LT"/>
        </w:rPr>
        <w:t xml:space="preserve"> – nėra.</w:t>
      </w:r>
    </w:p>
    <w:p w14:paraId="79B34180" w14:textId="77777777" w:rsidR="00D476EA" w:rsidRPr="002C3B0D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ab/>
      </w:r>
      <w:r w:rsidR="002C6466" w:rsidRPr="002C3B0D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2C3B0D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2C3B0D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ab/>
      </w:r>
      <w:r w:rsidR="006F4EB4" w:rsidRPr="002C3B0D">
        <w:rPr>
          <w:b/>
          <w:sz w:val="24"/>
          <w:szCs w:val="24"/>
          <w:lang w:val="lt-LT"/>
        </w:rPr>
        <w:t>Antikorupcinis vertinimas.</w:t>
      </w:r>
      <w:r w:rsidR="006F4EB4" w:rsidRPr="002C3B0D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Pr="002C3B0D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A" w14:textId="4E9197C1" w:rsidR="002C6466" w:rsidRPr="002C3B0D" w:rsidRDefault="002C6466" w:rsidP="002C6466">
      <w:pPr>
        <w:rPr>
          <w:sz w:val="24"/>
          <w:szCs w:val="24"/>
          <w:lang w:val="lt-LT"/>
        </w:rPr>
      </w:pPr>
      <w:r w:rsidRPr="002C3B0D">
        <w:rPr>
          <w:sz w:val="24"/>
          <w:szCs w:val="24"/>
          <w:lang w:val="lt-LT"/>
        </w:rPr>
        <w:t>Finansų skyriaus vedėja</w:t>
      </w:r>
      <w:r w:rsidRPr="002C3B0D">
        <w:rPr>
          <w:sz w:val="24"/>
          <w:szCs w:val="24"/>
          <w:lang w:val="lt-LT"/>
        </w:rPr>
        <w:tab/>
      </w:r>
      <w:r w:rsidRPr="002C3B0D">
        <w:rPr>
          <w:sz w:val="24"/>
          <w:szCs w:val="24"/>
          <w:lang w:val="lt-LT"/>
        </w:rPr>
        <w:tab/>
      </w:r>
      <w:r w:rsidRPr="002C3B0D">
        <w:rPr>
          <w:sz w:val="24"/>
          <w:szCs w:val="24"/>
          <w:lang w:val="lt-LT"/>
        </w:rPr>
        <w:tab/>
      </w:r>
      <w:r w:rsidR="00581FCA" w:rsidRPr="002C3B0D">
        <w:rPr>
          <w:sz w:val="24"/>
          <w:szCs w:val="24"/>
          <w:lang w:val="lt-LT"/>
        </w:rPr>
        <w:tab/>
      </w:r>
      <w:r w:rsidR="00581FCA" w:rsidRPr="002C3B0D">
        <w:rPr>
          <w:sz w:val="24"/>
          <w:szCs w:val="24"/>
          <w:lang w:val="lt-LT"/>
        </w:rPr>
        <w:tab/>
      </w:r>
      <w:r w:rsidR="00581FCA" w:rsidRPr="002C3B0D">
        <w:rPr>
          <w:sz w:val="24"/>
          <w:szCs w:val="24"/>
          <w:lang w:val="lt-LT"/>
        </w:rPr>
        <w:tab/>
      </w:r>
      <w:r w:rsidR="00581FCA" w:rsidRPr="002C3B0D">
        <w:rPr>
          <w:sz w:val="24"/>
          <w:szCs w:val="24"/>
          <w:lang w:val="lt-LT"/>
        </w:rPr>
        <w:tab/>
      </w:r>
      <w:r w:rsidRPr="002C3B0D">
        <w:rPr>
          <w:sz w:val="24"/>
          <w:szCs w:val="24"/>
          <w:lang w:val="lt-LT"/>
        </w:rPr>
        <w:t>Reda Dūdienė</w:t>
      </w:r>
    </w:p>
    <w:sectPr w:rsidR="002C6466" w:rsidRPr="002C3B0D" w:rsidSect="008C5ECF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E522D" w14:textId="77777777" w:rsidR="00E07AF7" w:rsidRDefault="00E07AF7">
      <w:r>
        <w:separator/>
      </w:r>
    </w:p>
  </w:endnote>
  <w:endnote w:type="continuationSeparator" w:id="0">
    <w:p w14:paraId="495B3EEC" w14:textId="77777777" w:rsidR="00E07AF7" w:rsidRDefault="00E0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F605F" w14:textId="77777777" w:rsidR="00E07AF7" w:rsidRDefault="00E07AF7">
      <w:r>
        <w:separator/>
      </w:r>
    </w:p>
  </w:footnote>
  <w:footnote w:type="continuationSeparator" w:id="0">
    <w:p w14:paraId="3579320F" w14:textId="77777777" w:rsidR="00E07AF7" w:rsidRDefault="00E07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3E16111D" wp14:editId="3E16111E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61114" w14:textId="69547A25" w:rsidR="00EB1BFB" w:rsidRPr="008C5ECF" w:rsidRDefault="005B03C3" w:rsidP="008C5ECF">
    <w:pPr>
      <w:jc w:val="right"/>
      <w:rPr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C5ECF">
      <w:rPr>
        <w:sz w:val="24"/>
        <w:szCs w:val="24"/>
      </w:rPr>
      <w:t xml:space="preserve">                          </w:t>
    </w:r>
    <w:r w:rsidRPr="008C5ECF">
      <w:rPr>
        <w:sz w:val="24"/>
        <w:szCs w:val="24"/>
        <w:lang w:val="lt-LT"/>
      </w:rPr>
      <w:t>P</w:t>
    </w:r>
    <w:r w:rsidR="0059164B" w:rsidRPr="008C5ECF">
      <w:rPr>
        <w:sz w:val="24"/>
        <w:szCs w:val="24"/>
        <w:lang w:val="lt-LT"/>
      </w:rPr>
      <w:t>rojektas</w:t>
    </w:r>
  </w:p>
  <w:p w14:paraId="3E161115" w14:textId="77777777" w:rsidR="00EB1BFB" w:rsidRDefault="00EB1BFB" w:rsidP="00EB1BFB"/>
  <w:p w14:paraId="3E161116" w14:textId="77777777" w:rsidR="00EB1BFB" w:rsidRDefault="00EB1BFB" w:rsidP="00EB1BFB"/>
  <w:p w14:paraId="3E161117" w14:textId="77777777" w:rsidR="00EB1BFB" w:rsidRPr="008C5ECF" w:rsidRDefault="00EB1BFB" w:rsidP="00EB1BFB">
    <w:pPr>
      <w:rPr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3E161118" w14:textId="77777777" w:rsidR="00EB1BFB" w:rsidRDefault="00EB1BFB" w:rsidP="00EB1BFB">
    <w:pPr>
      <w:rPr>
        <w:rFonts w:ascii="TimesLT" w:hAnsi="TimesLT"/>
        <w:b/>
        <w:sz w:val="24"/>
      </w:rPr>
    </w:pPr>
  </w:p>
  <w:p w14:paraId="3E161119" w14:textId="77777777" w:rsidR="00EB1BFB" w:rsidRPr="00B003F9" w:rsidRDefault="00EB1BFB" w:rsidP="00EB1BFB">
    <w:pPr>
      <w:jc w:val="center"/>
      <w:rPr>
        <w:b/>
        <w:sz w:val="24"/>
        <w:szCs w:val="24"/>
      </w:rPr>
    </w:pPr>
    <w:r w:rsidRPr="00B003F9">
      <w:rPr>
        <w:b/>
        <w:sz w:val="24"/>
        <w:szCs w:val="24"/>
      </w:rPr>
      <w:t>ROKI</w:t>
    </w:r>
    <w:r w:rsidRPr="00B003F9">
      <w:rPr>
        <w:b/>
        <w:sz w:val="24"/>
        <w:szCs w:val="24"/>
        <w:lang w:val="lt-LT"/>
      </w:rPr>
      <w:t>Š</w:t>
    </w:r>
    <w:r w:rsidRPr="00B003F9">
      <w:rPr>
        <w:b/>
        <w:sz w:val="24"/>
        <w:szCs w:val="24"/>
      </w:rPr>
      <w:t>KIO RAJONO SAVIVALDYBĖS TARYBA</w:t>
    </w:r>
  </w:p>
  <w:p w14:paraId="3E16111A" w14:textId="77777777" w:rsidR="00EB1BFB" w:rsidRPr="00B003F9" w:rsidRDefault="00EB1BFB" w:rsidP="00EB1BFB">
    <w:pPr>
      <w:jc w:val="center"/>
      <w:rPr>
        <w:b/>
        <w:sz w:val="24"/>
        <w:szCs w:val="24"/>
      </w:rPr>
    </w:pPr>
  </w:p>
  <w:p w14:paraId="3E16111B" w14:textId="08416759" w:rsidR="00EB1BFB" w:rsidRPr="00B003F9" w:rsidRDefault="00EB1BFB" w:rsidP="00EB1BFB">
    <w:pPr>
      <w:jc w:val="center"/>
      <w:rPr>
        <w:b/>
        <w:sz w:val="24"/>
        <w:szCs w:val="24"/>
      </w:rPr>
    </w:pPr>
    <w:r w:rsidRPr="00B003F9">
      <w:rPr>
        <w:b/>
        <w:sz w:val="24"/>
        <w:szCs w:val="24"/>
      </w:rPr>
      <w:t>SPRENDI</w:t>
    </w:r>
    <w:r w:rsidR="008C5ECF">
      <w:rPr>
        <w:b/>
        <w:sz w:val="24"/>
        <w:szCs w:val="24"/>
      </w:rPr>
      <w:t>M</w:t>
    </w:r>
    <w:r w:rsidRPr="00B003F9">
      <w:rPr>
        <w:b/>
        <w:sz w:val="24"/>
        <w:szCs w:val="24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C1F5D"/>
    <w:multiLevelType w:val="hybridMultilevel"/>
    <w:tmpl w:val="BC0A7FDE"/>
    <w:lvl w:ilvl="0" w:tplc="037617EA">
      <w:start w:val="6"/>
      <w:numFmt w:val="bullet"/>
      <w:lvlText w:val="-"/>
      <w:lvlJc w:val="left"/>
      <w:pPr>
        <w:ind w:left="13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2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5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697B5794"/>
    <w:multiLevelType w:val="hybridMultilevel"/>
    <w:tmpl w:val="837A5D3E"/>
    <w:lvl w:ilvl="0" w:tplc="E8D4B7C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E544A50"/>
    <w:multiLevelType w:val="hybridMultilevel"/>
    <w:tmpl w:val="4B2EB750"/>
    <w:lvl w:ilvl="0" w:tplc="926CA36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20"/>
  </w:num>
  <w:num w:numId="5">
    <w:abstractNumId w:val="22"/>
  </w:num>
  <w:num w:numId="6">
    <w:abstractNumId w:val="12"/>
  </w:num>
  <w:num w:numId="7">
    <w:abstractNumId w:val="14"/>
  </w:num>
  <w:num w:numId="8">
    <w:abstractNumId w:val="23"/>
  </w:num>
  <w:num w:numId="9">
    <w:abstractNumId w:val="19"/>
  </w:num>
  <w:num w:numId="10">
    <w:abstractNumId w:val="15"/>
  </w:num>
  <w:num w:numId="11">
    <w:abstractNumId w:val="3"/>
  </w:num>
  <w:num w:numId="12">
    <w:abstractNumId w:val="10"/>
  </w:num>
  <w:num w:numId="13">
    <w:abstractNumId w:val="13"/>
  </w:num>
  <w:num w:numId="14">
    <w:abstractNumId w:val="5"/>
  </w:num>
  <w:num w:numId="15">
    <w:abstractNumId w:val="11"/>
  </w:num>
  <w:num w:numId="16">
    <w:abstractNumId w:val="2"/>
  </w:num>
  <w:num w:numId="17">
    <w:abstractNumId w:val="0"/>
  </w:num>
  <w:num w:numId="18">
    <w:abstractNumId w:val="8"/>
  </w:num>
  <w:num w:numId="19">
    <w:abstractNumId w:val="9"/>
  </w:num>
  <w:num w:numId="20">
    <w:abstractNumId w:val="6"/>
  </w:num>
  <w:num w:numId="21">
    <w:abstractNumId w:val="18"/>
  </w:num>
  <w:num w:numId="22">
    <w:abstractNumId w:val="17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23593"/>
    <w:rsid w:val="000259A2"/>
    <w:rsid w:val="00026175"/>
    <w:rsid w:val="00036358"/>
    <w:rsid w:val="00064508"/>
    <w:rsid w:val="00072996"/>
    <w:rsid w:val="00093349"/>
    <w:rsid w:val="000A3BB7"/>
    <w:rsid w:val="000B5A8A"/>
    <w:rsid w:val="000C1E41"/>
    <w:rsid w:val="000D0AB3"/>
    <w:rsid w:val="000D5DBA"/>
    <w:rsid w:val="000E099F"/>
    <w:rsid w:val="000F489B"/>
    <w:rsid w:val="0010316C"/>
    <w:rsid w:val="001045BF"/>
    <w:rsid w:val="0010524F"/>
    <w:rsid w:val="001059F4"/>
    <w:rsid w:val="00113C20"/>
    <w:rsid w:val="00125AF2"/>
    <w:rsid w:val="00126E4E"/>
    <w:rsid w:val="001330ED"/>
    <w:rsid w:val="00153554"/>
    <w:rsid w:val="00155062"/>
    <w:rsid w:val="0016597D"/>
    <w:rsid w:val="0019594C"/>
    <w:rsid w:val="001A624C"/>
    <w:rsid w:val="001E755B"/>
    <w:rsid w:val="001F50ED"/>
    <w:rsid w:val="0020306E"/>
    <w:rsid w:val="00204DCD"/>
    <w:rsid w:val="00211CCD"/>
    <w:rsid w:val="002307DB"/>
    <w:rsid w:val="00247A8A"/>
    <w:rsid w:val="00262887"/>
    <w:rsid w:val="002632D6"/>
    <w:rsid w:val="0026367D"/>
    <w:rsid w:val="00264B23"/>
    <w:rsid w:val="00273FA4"/>
    <w:rsid w:val="00281DF3"/>
    <w:rsid w:val="00293062"/>
    <w:rsid w:val="002B45EC"/>
    <w:rsid w:val="002C3B0D"/>
    <w:rsid w:val="002C6466"/>
    <w:rsid w:val="002F3490"/>
    <w:rsid w:val="003034C2"/>
    <w:rsid w:val="00326EFA"/>
    <w:rsid w:val="00337A6A"/>
    <w:rsid w:val="003565EE"/>
    <w:rsid w:val="00360291"/>
    <w:rsid w:val="00362BC6"/>
    <w:rsid w:val="003637B8"/>
    <w:rsid w:val="003849F6"/>
    <w:rsid w:val="003A2F5A"/>
    <w:rsid w:val="003B6875"/>
    <w:rsid w:val="003C4839"/>
    <w:rsid w:val="003C5DF7"/>
    <w:rsid w:val="003D0888"/>
    <w:rsid w:val="003D41BF"/>
    <w:rsid w:val="003D7D31"/>
    <w:rsid w:val="00403D91"/>
    <w:rsid w:val="00404CC2"/>
    <w:rsid w:val="00433FE5"/>
    <w:rsid w:val="00441928"/>
    <w:rsid w:val="00453381"/>
    <w:rsid w:val="00454130"/>
    <w:rsid w:val="00456B5A"/>
    <w:rsid w:val="00456CA6"/>
    <w:rsid w:val="00463B59"/>
    <w:rsid w:val="004745CB"/>
    <w:rsid w:val="004855CF"/>
    <w:rsid w:val="00496D87"/>
    <w:rsid w:val="004A0DE4"/>
    <w:rsid w:val="004A6243"/>
    <w:rsid w:val="004B6F4E"/>
    <w:rsid w:val="004B7811"/>
    <w:rsid w:val="004C5593"/>
    <w:rsid w:val="00500C83"/>
    <w:rsid w:val="00503B9F"/>
    <w:rsid w:val="005133C6"/>
    <w:rsid w:val="0053298D"/>
    <w:rsid w:val="005359FB"/>
    <w:rsid w:val="0056042B"/>
    <w:rsid w:val="005733CD"/>
    <w:rsid w:val="00580BF3"/>
    <w:rsid w:val="00581FCA"/>
    <w:rsid w:val="00590F26"/>
    <w:rsid w:val="0059164B"/>
    <w:rsid w:val="005941D4"/>
    <w:rsid w:val="005B03C3"/>
    <w:rsid w:val="005C2686"/>
    <w:rsid w:val="005E4261"/>
    <w:rsid w:val="005F12FE"/>
    <w:rsid w:val="005F7D7D"/>
    <w:rsid w:val="006044C8"/>
    <w:rsid w:val="00612693"/>
    <w:rsid w:val="0063375A"/>
    <w:rsid w:val="00650837"/>
    <w:rsid w:val="00653B5A"/>
    <w:rsid w:val="0066772F"/>
    <w:rsid w:val="0067194A"/>
    <w:rsid w:val="00691353"/>
    <w:rsid w:val="00692B3D"/>
    <w:rsid w:val="006A760B"/>
    <w:rsid w:val="006B758E"/>
    <w:rsid w:val="006C769E"/>
    <w:rsid w:val="006E2F04"/>
    <w:rsid w:val="006F4EB4"/>
    <w:rsid w:val="00712544"/>
    <w:rsid w:val="007211A7"/>
    <w:rsid w:val="007319C5"/>
    <w:rsid w:val="00740EFE"/>
    <w:rsid w:val="00743A21"/>
    <w:rsid w:val="00744DCC"/>
    <w:rsid w:val="007515DF"/>
    <w:rsid w:val="007630D0"/>
    <w:rsid w:val="00763F15"/>
    <w:rsid w:val="007934D1"/>
    <w:rsid w:val="007A4608"/>
    <w:rsid w:val="007B05F9"/>
    <w:rsid w:val="007D7964"/>
    <w:rsid w:val="007E0AA8"/>
    <w:rsid w:val="007E7DC8"/>
    <w:rsid w:val="007F0319"/>
    <w:rsid w:val="007F2837"/>
    <w:rsid w:val="00807738"/>
    <w:rsid w:val="00812D5E"/>
    <w:rsid w:val="00834BE9"/>
    <w:rsid w:val="0084084E"/>
    <w:rsid w:val="008532E2"/>
    <w:rsid w:val="00862F84"/>
    <w:rsid w:val="008637EA"/>
    <w:rsid w:val="00864EDA"/>
    <w:rsid w:val="00893CF3"/>
    <w:rsid w:val="008950A7"/>
    <w:rsid w:val="00895630"/>
    <w:rsid w:val="008A1A66"/>
    <w:rsid w:val="008C5ABA"/>
    <w:rsid w:val="008C5ECF"/>
    <w:rsid w:val="008D50E3"/>
    <w:rsid w:val="008E5B8D"/>
    <w:rsid w:val="008E7F5B"/>
    <w:rsid w:val="008F2B34"/>
    <w:rsid w:val="008F3F5F"/>
    <w:rsid w:val="008F6439"/>
    <w:rsid w:val="008F7EB8"/>
    <w:rsid w:val="00916306"/>
    <w:rsid w:val="00917406"/>
    <w:rsid w:val="0092386F"/>
    <w:rsid w:val="009330E9"/>
    <w:rsid w:val="009339A7"/>
    <w:rsid w:val="009459C9"/>
    <w:rsid w:val="0096668F"/>
    <w:rsid w:val="00970658"/>
    <w:rsid w:val="00977848"/>
    <w:rsid w:val="00996CE0"/>
    <w:rsid w:val="009B1A2C"/>
    <w:rsid w:val="009B2A16"/>
    <w:rsid w:val="009C1F16"/>
    <w:rsid w:val="009C3E38"/>
    <w:rsid w:val="009E6FEE"/>
    <w:rsid w:val="009F6263"/>
    <w:rsid w:val="00A23712"/>
    <w:rsid w:val="00A24989"/>
    <w:rsid w:val="00A313BE"/>
    <w:rsid w:val="00A332D7"/>
    <w:rsid w:val="00A45DD4"/>
    <w:rsid w:val="00A46476"/>
    <w:rsid w:val="00A470D0"/>
    <w:rsid w:val="00A533ED"/>
    <w:rsid w:val="00A57695"/>
    <w:rsid w:val="00A678E3"/>
    <w:rsid w:val="00A74AAE"/>
    <w:rsid w:val="00A846B4"/>
    <w:rsid w:val="00AA0AEA"/>
    <w:rsid w:val="00AB24CF"/>
    <w:rsid w:val="00AC0428"/>
    <w:rsid w:val="00AC6EFA"/>
    <w:rsid w:val="00AE1B72"/>
    <w:rsid w:val="00AE5A36"/>
    <w:rsid w:val="00AF13EE"/>
    <w:rsid w:val="00AF506E"/>
    <w:rsid w:val="00AF5CED"/>
    <w:rsid w:val="00B003F9"/>
    <w:rsid w:val="00B028C6"/>
    <w:rsid w:val="00B04F99"/>
    <w:rsid w:val="00B21FA0"/>
    <w:rsid w:val="00B2514A"/>
    <w:rsid w:val="00B47681"/>
    <w:rsid w:val="00B52CC9"/>
    <w:rsid w:val="00B600D3"/>
    <w:rsid w:val="00B71DC3"/>
    <w:rsid w:val="00B762A5"/>
    <w:rsid w:val="00B84056"/>
    <w:rsid w:val="00B911CB"/>
    <w:rsid w:val="00B91E5F"/>
    <w:rsid w:val="00B92771"/>
    <w:rsid w:val="00BD17C2"/>
    <w:rsid w:val="00BE3959"/>
    <w:rsid w:val="00BF1C9E"/>
    <w:rsid w:val="00BF4F79"/>
    <w:rsid w:val="00C175C8"/>
    <w:rsid w:val="00C20FE0"/>
    <w:rsid w:val="00C212C5"/>
    <w:rsid w:val="00C225F0"/>
    <w:rsid w:val="00C319DD"/>
    <w:rsid w:val="00C513FA"/>
    <w:rsid w:val="00C63816"/>
    <w:rsid w:val="00C70851"/>
    <w:rsid w:val="00C77F8D"/>
    <w:rsid w:val="00C8731A"/>
    <w:rsid w:val="00CA2162"/>
    <w:rsid w:val="00CA536C"/>
    <w:rsid w:val="00CA64B5"/>
    <w:rsid w:val="00CB3404"/>
    <w:rsid w:val="00CB3D10"/>
    <w:rsid w:val="00CC5051"/>
    <w:rsid w:val="00CD5DCF"/>
    <w:rsid w:val="00CE7766"/>
    <w:rsid w:val="00CF604A"/>
    <w:rsid w:val="00CF6B61"/>
    <w:rsid w:val="00D00ADB"/>
    <w:rsid w:val="00D07D80"/>
    <w:rsid w:val="00D3404E"/>
    <w:rsid w:val="00D342D4"/>
    <w:rsid w:val="00D42505"/>
    <w:rsid w:val="00D476EA"/>
    <w:rsid w:val="00D722A9"/>
    <w:rsid w:val="00D84CB1"/>
    <w:rsid w:val="00D84E54"/>
    <w:rsid w:val="00D9075B"/>
    <w:rsid w:val="00D930C5"/>
    <w:rsid w:val="00D9498F"/>
    <w:rsid w:val="00DA0933"/>
    <w:rsid w:val="00DD4478"/>
    <w:rsid w:val="00DE0F1E"/>
    <w:rsid w:val="00DE738F"/>
    <w:rsid w:val="00E07AF7"/>
    <w:rsid w:val="00E441EF"/>
    <w:rsid w:val="00E445B6"/>
    <w:rsid w:val="00E47292"/>
    <w:rsid w:val="00E51D3D"/>
    <w:rsid w:val="00E54E22"/>
    <w:rsid w:val="00E7254D"/>
    <w:rsid w:val="00E750C3"/>
    <w:rsid w:val="00E8580A"/>
    <w:rsid w:val="00E96C17"/>
    <w:rsid w:val="00EA61EF"/>
    <w:rsid w:val="00EA657F"/>
    <w:rsid w:val="00EB1BFB"/>
    <w:rsid w:val="00EB6968"/>
    <w:rsid w:val="00EB7F81"/>
    <w:rsid w:val="00ED38BE"/>
    <w:rsid w:val="00ED4552"/>
    <w:rsid w:val="00ED4794"/>
    <w:rsid w:val="00EE4231"/>
    <w:rsid w:val="00EE73E7"/>
    <w:rsid w:val="00F01545"/>
    <w:rsid w:val="00F01D94"/>
    <w:rsid w:val="00F2735E"/>
    <w:rsid w:val="00F30A5A"/>
    <w:rsid w:val="00F358DE"/>
    <w:rsid w:val="00F45505"/>
    <w:rsid w:val="00F61E36"/>
    <w:rsid w:val="00F6479F"/>
    <w:rsid w:val="00F66CD6"/>
    <w:rsid w:val="00F82FEA"/>
    <w:rsid w:val="00FA6FD9"/>
    <w:rsid w:val="00FB6825"/>
    <w:rsid w:val="00FD1AEE"/>
    <w:rsid w:val="00FE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D7CD-4DBE-4492-8435-083FAFB3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4</Pages>
  <Words>6394</Words>
  <Characters>3646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Asta Zakareviciene</cp:lastModifiedBy>
  <cp:revision>2</cp:revision>
  <cp:lastPrinted>2019-11-20T07:56:00Z</cp:lastPrinted>
  <dcterms:created xsi:type="dcterms:W3CDTF">2019-11-27T11:06:00Z</dcterms:created>
  <dcterms:modified xsi:type="dcterms:W3CDTF">2019-11-27T11:06:00Z</dcterms:modified>
</cp:coreProperties>
</file>